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CFF3C" w14:textId="77777777" w:rsidR="00772CE2" w:rsidRPr="00F536A4" w:rsidRDefault="00772CE2" w:rsidP="00772CE2">
      <w:pPr>
        <w:pStyle w:val="af1"/>
        <w:ind w:firstLine="0"/>
        <w:rPr>
          <w:spacing w:val="0"/>
        </w:rPr>
      </w:pPr>
      <w:r w:rsidRPr="00EA7E05">
        <w:rPr>
          <w:spacing w:val="0"/>
        </w:rPr>
        <w:t xml:space="preserve">ДОГОВОР </w:t>
      </w:r>
      <w:r w:rsidR="00AC5C92">
        <w:rPr>
          <w:spacing w:val="0"/>
        </w:rPr>
        <w:t>№</w:t>
      </w:r>
    </w:p>
    <w:p w14:paraId="74F89FF3" w14:textId="5DDA32D8" w:rsidR="00772CE2" w:rsidRPr="00EA7E05" w:rsidRDefault="00772CE2" w:rsidP="00772CE2">
      <w:pPr>
        <w:shd w:val="clear" w:color="auto" w:fill="FFFFFF"/>
        <w:tabs>
          <w:tab w:val="left" w:leader="underscore" w:pos="993"/>
          <w:tab w:val="left" w:leader="underscore" w:pos="1134"/>
        </w:tabs>
        <w:rPr>
          <w:b/>
          <w:iCs/>
          <w:sz w:val="24"/>
          <w:szCs w:val="24"/>
        </w:rPr>
      </w:pPr>
      <w:r w:rsidRPr="00EA7E05">
        <w:rPr>
          <w:b/>
          <w:iCs/>
          <w:color w:val="000000"/>
          <w:sz w:val="24"/>
          <w:szCs w:val="24"/>
        </w:rPr>
        <w:t xml:space="preserve">г. </w:t>
      </w:r>
      <w:r w:rsidR="0041599F">
        <w:rPr>
          <w:b/>
          <w:iCs/>
          <w:color w:val="000000"/>
          <w:sz w:val="24"/>
          <w:szCs w:val="24"/>
        </w:rPr>
        <w:t>Москва</w:t>
      </w:r>
      <w:r w:rsidRPr="00EA7E05">
        <w:rPr>
          <w:b/>
          <w:iCs/>
          <w:color w:val="000000"/>
          <w:sz w:val="24"/>
          <w:szCs w:val="24"/>
        </w:rPr>
        <w:tab/>
      </w:r>
      <w:r w:rsidRPr="00EA7E05">
        <w:rPr>
          <w:b/>
          <w:iCs/>
          <w:color w:val="000000"/>
          <w:sz w:val="24"/>
          <w:szCs w:val="24"/>
        </w:rPr>
        <w:tab/>
      </w:r>
      <w:r w:rsidRPr="00EA7E05">
        <w:rPr>
          <w:b/>
          <w:iCs/>
          <w:color w:val="000000"/>
          <w:sz w:val="24"/>
          <w:szCs w:val="24"/>
        </w:rPr>
        <w:tab/>
      </w:r>
      <w:r w:rsidRPr="00EA7E05">
        <w:rPr>
          <w:b/>
          <w:iCs/>
          <w:color w:val="000000"/>
          <w:sz w:val="24"/>
          <w:szCs w:val="24"/>
        </w:rPr>
        <w:tab/>
      </w:r>
      <w:r w:rsidRPr="00EA7E05">
        <w:rPr>
          <w:b/>
          <w:iCs/>
          <w:color w:val="000000"/>
          <w:sz w:val="24"/>
          <w:szCs w:val="24"/>
        </w:rPr>
        <w:tab/>
      </w:r>
      <w:r w:rsidR="00EA7E05">
        <w:rPr>
          <w:b/>
          <w:iCs/>
          <w:color w:val="000000"/>
          <w:sz w:val="24"/>
          <w:szCs w:val="24"/>
        </w:rPr>
        <w:tab/>
      </w:r>
      <w:r w:rsidR="00EA7E05">
        <w:rPr>
          <w:b/>
          <w:iCs/>
          <w:color w:val="000000"/>
          <w:sz w:val="24"/>
          <w:szCs w:val="24"/>
        </w:rPr>
        <w:tab/>
      </w:r>
      <w:r w:rsidR="00EA7E05">
        <w:rPr>
          <w:b/>
          <w:iCs/>
          <w:color w:val="000000"/>
          <w:sz w:val="24"/>
          <w:szCs w:val="24"/>
        </w:rPr>
        <w:tab/>
      </w:r>
      <w:r w:rsidRPr="00EA7E05">
        <w:rPr>
          <w:b/>
          <w:iCs/>
          <w:color w:val="000000"/>
          <w:sz w:val="24"/>
          <w:szCs w:val="24"/>
        </w:rPr>
        <w:tab/>
      </w:r>
      <w:r w:rsidRPr="00EA7E05">
        <w:rPr>
          <w:b/>
          <w:iCs/>
          <w:color w:val="000000"/>
          <w:sz w:val="24"/>
          <w:szCs w:val="24"/>
        </w:rPr>
        <w:tab/>
      </w:r>
      <w:r w:rsidRPr="00EA7E05">
        <w:rPr>
          <w:b/>
          <w:iCs/>
          <w:color w:val="000000"/>
          <w:sz w:val="24"/>
          <w:szCs w:val="24"/>
        </w:rPr>
        <w:tab/>
      </w:r>
      <w:r w:rsidRPr="00EA7E05">
        <w:rPr>
          <w:b/>
          <w:iCs/>
          <w:color w:val="000000"/>
          <w:sz w:val="24"/>
          <w:szCs w:val="24"/>
        </w:rPr>
        <w:tab/>
      </w:r>
      <w:r w:rsidR="0041599F">
        <w:rPr>
          <w:b/>
          <w:iCs/>
          <w:color w:val="000000"/>
          <w:sz w:val="24"/>
          <w:szCs w:val="24"/>
        </w:rPr>
        <w:t xml:space="preserve"> 01</w:t>
      </w:r>
      <w:r w:rsidR="00F536A4">
        <w:rPr>
          <w:b/>
          <w:iCs/>
          <w:color w:val="000000"/>
          <w:sz w:val="24"/>
          <w:szCs w:val="24"/>
        </w:rPr>
        <w:t>.</w:t>
      </w:r>
      <w:r w:rsidR="00F536A4" w:rsidRPr="001C48D8">
        <w:rPr>
          <w:b/>
          <w:iCs/>
          <w:color w:val="000000"/>
          <w:sz w:val="24"/>
          <w:szCs w:val="24"/>
        </w:rPr>
        <w:t>11</w:t>
      </w:r>
      <w:r w:rsidR="00EA7E05">
        <w:rPr>
          <w:b/>
          <w:iCs/>
          <w:color w:val="000000"/>
          <w:sz w:val="24"/>
          <w:szCs w:val="24"/>
        </w:rPr>
        <w:t>.</w:t>
      </w:r>
      <w:r w:rsidRPr="00EA7E05">
        <w:rPr>
          <w:b/>
          <w:iCs/>
          <w:color w:val="000000"/>
          <w:sz w:val="24"/>
          <w:szCs w:val="24"/>
        </w:rPr>
        <w:t>20</w:t>
      </w:r>
      <w:r w:rsidR="00394885">
        <w:rPr>
          <w:b/>
          <w:iCs/>
          <w:color w:val="000000"/>
          <w:sz w:val="24"/>
          <w:szCs w:val="24"/>
        </w:rPr>
        <w:t>22</w:t>
      </w:r>
      <w:r w:rsidRPr="00EA7E05">
        <w:rPr>
          <w:b/>
          <w:iCs/>
          <w:color w:val="000000"/>
          <w:sz w:val="24"/>
          <w:szCs w:val="24"/>
        </w:rPr>
        <w:t>г.</w:t>
      </w:r>
    </w:p>
    <w:p w14:paraId="011D1090" w14:textId="77777777" w:rsidR="00772CE2" w:rsidRPr="00EA7E05" w:rsidRDefault="00772CE2" w:rsidP="00772CE2">
      <w:pPr>
        <w:shd w:val="clear" w:color="auto" w:fill="FFFFFF"/>
        <w:ind w:firstLine="567"/>
        <w:jc w:val="both"/>
        <w:rPr>
          <w:b/>
          <w:bCs/>
          <w:color w:val="000000"/>
          <w:sz w:val="24"/>
          <w:szCs w:val="24"/>
        </w:rPr>
      </w:pPr>
    </w:p>
    <w:p w14:paraId="53110B59" w14:textId="55878528" w:rsidR="00772CE2" w:rsidRPr="00147C33" w:rsidRDefault="0041599F" w:rsidP="00496E74">
      <w:pPr>
        <w:shd w:val="clear" w:color="auto" w:fill="FFFFFF"/>
        <w:spacing w:before="120"/>
        <w:ind w:firstLine="709"/>
        <w:jc w:val="both"/>
        <w:rPr>
          <w:color w:val="000000"/>
          <w:sz w:val="24"/>
          <w:szCs w:val="24"/>
        </w:rPr>
      </w:pPr>
      <w:proofErr w:type="gramStart"/>
      <w:r w:rsidRPr="00147C33">
        <w:rPr>
          <w:b/>
          <w:bCs/>
          <w:iCs/>
          <w:color w:val="000000"/>
          <w:sz w:val="24"/>
          <w:szCs w:val="24"/>
        </w:rPr>
        <w:t>ООО «ТрансТехКомпани»</w:t>
      </w:r>
      <w:proofErr w:type="gramEnd"/>
      <w:r w:rsidR="00772CE2" w:rsidRPr="00147C33">
        <w:rPr>
          <w:b/>
          <w:bCs/>
          <w:color w:val="000000"/>
          <w:sz w:val="24"/>
          <w:szCs w:val="24"/>
        </w:rPr>
        <w:t xml:space="preserve"> </w:t>
      </w:r>
      <w:r w:rsidR="00772CE2" w:rsidRPr="00147C33">
        <w:rPr>
          <w:color w:val="000000"/>
          <w:sz w:val="24"/>
          <w:szCs w:val="24"/>
        </w:rPr>
        <w:t xml:space="preserve">именуемое в дальнейшем </w:t>
      </w:r>
      <w:r w:rsidRPr="00147C33">
        <w:rPr>
          <w:b/>
          <w:bCs/>
          <w:iCs/>
          <w:color w:val="000000"/>
          <w:sz w:val="24"/>
          <w:szCs w:val="24"/>
        </w:rPr>
        <w:t>«Исполнитель</w:t>
      </w:r>
      <w:r w:rsidR="00772CE2" w:rsidRPr="00147C33">
        <w:rPr>
          <w:b/>
          <w:bCs/>
          <w:iCs/>
          <w:color w:val="000000"/>
          <w:sz w:val="24"/>
          <w:szCs w:val="24"/>
        </w:rPr>
        <w:t>»</w:t>
      </w:r>
      <w:r w:rsidR="00772CE2" w:rsidRPr="00147C33">
        <w:rPr>
          <w:b/>
          <w:bCs/>
          <w:color w:val="000000"/>
          <w:sz w:val="24"/>
          <w:szCs w:val="24"/>
        </w:rPr>
        <w:t xml:space="preserve"> </w:t>
      </w:r>
      <w:r w:rsidR="00EA7E05" w:rsidRPr="00147C33">
        <w:rPr>
          <w:color w:val="000000"/>
          <w:sz w:val="24"/>
          <w:szCs w:val="24"/>
        </w:rPr>
        <w:t xml:space="preserve">в лице </w:t>
      </w:r>
      <w:r w:rsidRPr="00147C33">
        <w:rPr>
          <w:color w:val="000000"/>
          <w:sz w:val="24"/>
          <w:szCs w:val="24"/>
        </w:rPr>
        <w:t>Генерального директора</w:t>
      </w:r>
      <w:r w:rsidR="00394885">
        <w:rPr>
          <w:color w:val="000000"/>
          <w:sz w:val="24"/>
          <w:szCs w:val="24"/>
        </w:rPr>
        <w:t xml:space="preserve"> Цыганова Павла Николаевича</w:t>
      </w:r>
      <w:r w:rsidR="00EA7E05" w:rsidRPr="00147C33">
        <w:rPr>
          <w:color w:val="000000"/>
          <w:sz w:val="24"/>
          <w:szCs w:val="24"/>
        </w:rPr>
        <w:t xml:space="preserve">, действующего на основании </w:t>
      </w:r>
      <w:r w:rsidRPr="00147C33">
        <w:rPr>
          <w:color w:val="000000"/>
          <w:sz w:val="24"/>
          <w:szCs w:val="24"/>
        </w:rPr>
        <w:t xml:space="preserve">устава </w:t>
      </w:r>
      <w:r w:rsidR="00772CE2" w:rsidRPr="00147C33">
        <w:rPr>
          <w:color w:val="000000"/>
          <w:sz w:val="24"/>
          <w:szCs w:val="24"/>
        </w:rPr>
        <w:t xml:space="preserve">с одной стороны, и </w:t>
      </w:r>
    </w:p>
    <w:p w14:paraId="4FED4786" w14:textId="77777777" w:rsidR="00772CE2" w:rsidRPr="00147C33" w:rsidRDefault="00F536A4" w:rsidP="008658D0">
      <w:pPr>
        <w:rPr>
          <w:rFonts w:ascii="Arial" w:hAnsi="Arial" w:cs="Arial"/>
          <w:b/>
          <w:bCs/>
          <w:sz w:val="24"/>
          <w:szCs w:val="24"/>
        </w:rPr>
      </w:pPr>
      <w:r w:rsidRPr="00F536A4">
        <w:rPr>
          <w:b/>
          <w:color w:val="000000"/>
          <w:sz w:val="24"/>
          <w:szCs w:val="24"/>
        </w:rPr>
        <w:t>_________________________________</w:t>
      </w:r>
      <w:r w:rsidR="00772CE2" w:rsidRPr="00147C33">
        <w:rPr>
          <w:b/>
          <w:color w:val="000000"/>
          <w:sz w:val="24"/>
          <w:szCs w:val="24"/>
        </w:rPr>
        <w:t xml:space="preserve"> </w:t>
      </w:r>
      <w:r w:rsidR="00772CE2" w:rsidRPr="00147C33">
        <w:rPr>
          <w:color w:val="000000"/>
          <w:sz w:val="24"/>
          <w:szCs w:val="24"/>
        </w:rPr>
        <w:t xml:space="preserve">именуемый в дальнейшем </w:t>
      </w:r>
      <w:r w:rsidR="00772CE2" w:rsidRPr="00147C33">
        <w:rPr>
          <w:b/>
          <w:bCs/>
          <w:iCs/>
          <w:color w:val="000000"/>
          <w:sz w:val="24"/>
          <w:szCs w:val="24"/>
        </w:rPr>
        <w:t>«</w:t>
      </w:r>
      <w:r w:rsidR="005A3BD4" w:rsidRPr="00147C33">
        <w:rPr>
          <w:b/>
          <w:bCs/>
          <w:iCs/>
          <w:color w:val="000000"/>
          <w:sz w:val="24"/>
          <w:szCs w:val="24"/>
        </w:rPr>
        <w:t>Заказчик</w:t>
      </w:r>
      <w:r w:rsidR="00772CE2" w:rsidRPr="00147C33">
        <w:rPr>
          <w:b/>
          <w:bCs/>
          <w:iCs/>
          <w:color w:val="000000"/>
          <w:sz w:val="24"/>
          <w:szCs w:val="24"/>
        </w:rPr>
        <w:t>»</w:t>
      </w:r>
      <w:r w:rsidR="00772CE2" w:rsidRPr="00147C33">
        <w:rPr>
          <w:b/>
          <w:bCs/>
          <w:color w:val="000000"/>
          <w:sz w:val="24"/>
          <w:szCs w:val="24"/>
        </w:rPr>
        <w:t xml:space="preserve"> </w:t>
      </w:r>
      <w:r w:rsidR="00772CE2" w:rsidRPr="00147C33">
        <w:rPr>
          <w:bCs/>
          <w:color w:val="000000"/>
          <w:sz w:val="24"/>
          <w:szCs w:val="24"/>
        </w:rPr>
        <w:t xml:space="preserve">в лице </w:t>
      </w:r>
      <w:r w:rsidRPr="00F536A4">
        <w:rPr>
          <w:sz w:val="24"/>
          <w:szCs w:val="24"/>
        </w:rPr>
        <w:t>_________________________________________</w:t>
      </w:r>
      <w:r w:rsidR="00ED72D2" w:rsidRPr="00147C33">
        <w:rPr>
          <w:bCs/>
          <w:color w:val="000000"/>
          <w:sz w:val="24"/>
          <w:szCs w:val="24"/>
        </w:rPr>
        <w:t>, действующе</w:t>
      </w:r>
      <w:r w:rsidR="00760286" w:rsidRPr="00147C33">
        <w:rPr>
          <w:bCs/>
          <w:color w:val="000000"/>
          <w:sz w:val="24"/>
          <w:szCs w:val="24"/>
        </w:rPr>
        <w:t>й</w:t>
      </w:r>
      <w:r w:rsidR="00ED72D2" w:rsidRPr="00147C33">
        <w:rPr>
          <w:bCs/>
          <w:color w:val="000000"/>
          <w:sz w:val="24"/>
          <w:szCs w:val="24"/>
        </w:rPr>
        <w:t xml:space="preserve"> на основании </w:t>
      </w:r>
      <w:r w:rsidRPr="00F536A4">
        <w:rPr>
          <w:bCs/>
          <w:color w:val="000000"/>
          <w:sz w:val="24"/>
          <w:szCs w:val="24"/>
        </w:rPr>
        <w:t>________________</w:t>
      </w:r>
      <w:r w:rsidR="00772CE2" w:rsidRPr="00C17A96">
        <w:rPr>
          <w:bCs/>
          <w:color w:val="000000"/>
          <w:sz w:val="24"/>
          <w:szCs w:val="24"/>
        </w:rPr>
        <w:t xml:space="preserve"> </w:t>
      </w:r>
      <w:r w:rsidR="00772CE2" w:rsidRPr="00147C33">
        <w:rPr>
          <w:color w:val="000000"/>
          <w:sz w:val="24"/>
          <w:szCs w:val="24"/>
        </w:rPr>
        <w:t>с другой стороны, заключили настоящий Договор, именуемый в дальнейшем «Договор», о нижеследующем:</w:t>
      </w:r>
    </w:p>
    <w:p w14:paraId="5CDDBE17" w14:textId="77777777" w:rsidR="005A3BD4" w:rsidRPr="00EA7E05" w:rsidRDefault="005A3BD4" w:rsidP="00146940">
      <w:pPr>
        <w:widowControl w:val="0"/>
        <w:numPr>
          <w:ilvl w:val="0"/>
          <w:numId w:val="43"/>
        </w:numPr>
        <w:shd w:val="clear" w:color="auto" w:fill="FFFFFF"/>
        <w:suppressAutoHyphens w:val="0"/>
        <w:autoSpaceDE w:val="0"/>
        <w:autoSpaceDN w:val="0"/>
        <w:adjustRightInd w:val="0"/>
        <w:spacing w:before="120" w:after="120"/>
        <w:ind w:left="924" w:firstLine="709"/>
        <w:jc w:val="center"/>
        <w:rPr>
          <w:sz w:val="24"/>
          <w:szCs w:val="24"/>
        </w:rPr>
      </w:pPr>
      <w:r w:rsidRPr="00EA7E05">
        <w:rPr>
          <w:b/>
          <w:bCs/>
          <w:color w:val="000000"/>
          <w:sz w:val="24"/>
          <w:szCs w:val="24"/>
        </w:rPr>
        <w:t>Предмет Договора</w:t>
      </w:r>
    </w:p>
    <w:p w14:paraId="41D24D19" w14:textId="77777777" w:rsidR="005A3BD4" w:rsidRPr="00241CBD" w:rsidRDefault="005A3BD4" w:rsidP="00496E74">
      <w:pPr>
        <w:ind w:firstLine="709"/>
        <w:jc w:val="both"/>
        <w:rPr>
          <w:rFonts w:asciiTheme="minorHAnsi" w:hAnsiTheme="minorHAnsi"/>
          <w:bCs/>
          <w:color w:val="000000"/>
          <w:sz w:val="24"/>
          <w:szCs w:val="24"/>
        </w:rPr>
      </w:pPr>
      <w:r w:rsidRPr="00EA7E05">
        <w:rPr>
          <w:sz w:val="24"/>
          <w:szCs w:val="24"/>
        </w:rPr>
        <w:t xml:space="preserve">1.1. </w:t>
      </w:r>
      <w:r w:rsidR="00241CBD" w:rsidRPr="00241CBD">
        <w:rPr>
          <w:color w:val="000000"/>
          <w:sz w:val="24"/>
          <w:szCs w:val="24"/>
          <w:lang w:eastAsia="ru-RU"/>
        </w:rPr>
        <w:t xml:space="preserve">По настоящему договору </w:t>
      </w:r>
      <w:r w:rsidR="00207E5F">
        <w:rPr>
          <w:color w:val="000000"/>
          <w:sz w:val="24"/>
          <w:szCs w:val="24"/>
          <w:lang w:eastAsia="ru-RU"/>
        </w:rPr>
        <w:t>Исполнитель</w:t>
      </w:r>
      <w:r w:rsidR="00241CBD" w:rsidRPr="00241CBD">
        <w:rPr>
          <w:color w:val="000000"/>
          <w:sz w:val="24"/>
          <w:szCs w:val="24"/>
          <w:lang w:eastAsia="ru-RU"/>
        </w:rPr>
        <w:t xml:space="preserve"> обязуется </w:t>
      </w:r>
      <w:r w:rsidR="008A3C22">
        <w:rPr>
          <w:color w:val="000000"/>
          <w:sz w:val="24"/>
          <w:szCs w:val="24"/>
          <w:lang w:eastAsia="ru-RU"/>
        </w:rPr>
        <w:t>предоставить</w:t>
      </w:r>
      <w:r w:rsidR="00241CBD" w:rsidRPr="00241CBD">
        <w:rPr>
          <w:color w:val="000000"/>
          <w:sz w:val="24"/>
          <w:szCs w:val="24"/>
          <w:lang w:eastAsia="ru-RU"/>
        </w:rPr>
        <w:t xml:space="preserve"> Заказчику за плату для выполнения одного или нескольких рейсов часть вместимости воздушного судна (ВС) для воздушной перевозки почты по маршрутам, указанным в </w:t>
      </w:r>
      <w:r w:rsidR="00C62BAF">
        <w:rPr>
          <w:color w:val="000000"/>
          <w:sz w:val="24"/>
          <w:szCs w:val="24"/>
          <w:lang w:eastAsia="ru-RU"/>
        </w:rPr>
        <w:t>П</w:t>
      </w:r>
      <w:r w:rsidR="00241CBD" w:rsidRPr="00241CBD">
        <w:rPr>
          <w:color w:val="000000"/>
          <w:sz w:val="24"/>
          <w:szCs w:val="24"/>
          <w:lang w:eastAsia="ru-RU"/>
        </w:rPr>
        <w:t>риложении №1 к настоящему договору. Под частью вместимости ВС в рамках настоящего договора следует понимать помещения и отсеки ВС, используемые непосредственно для перевозки почты в соответствии с согласованным объемом предельной коммерческой загрузки (далее – ПКЗ) ВС.</w:t>
      </w:r>
    </w:p>
    <w:p w14:paraId="3BE4A2A1" w14:textId="77777777" w:rsidR="005A3BD4" w:rsidRPr="00EA7E05" w:rsidRDefault="005A3BD4" w:rsidP="00146940">
      <w:pPr>
        <w:pStyle w:val="af3"/>
        <w:numPr>
          <w:ilvl w:val="0"/>
          <w:numId w:val="43"/>
        </w:numPr>
        <w:shd w:val="clear" w:color="auto" w:fill="FFFFFF"/>
        <w:spacing w:before="120" w:after="120"/>
        <w:ind w:left="924" w:right="6" w:firstLine="709"/>
        <w:jc w:val="center"/>
        <w:rPr>
          <w:b/>
          <w:bCs/>
          <w:color w:val="000000"/>
          <w:sz w:val="24"/>
          <w:szCs w:val="24"/>
        </w:rPr>
      </w:pPr>
      <w:r w:rsidRPr="00EA7E05">
        <w:rPr>
          <w:b/>
          <w:bCs/>
          <w:color w:val="000000"/>
          <w:sz w:val="24"/>
          <w:szCs w:val="24"/>
        </w:rPr>
        <w:t>Обязательства сторон</w:t>
      </w:r>
    </w:p>
    <w:p w14:paraId="4D3FDF91" w14:textId="77777777" w:rsidR="005A3BD4" w:rsidRPr="00EA7E05" w:rsidRDefault="005A3BD4" w:rsidP="00496E74">
      <w:pPr>
        <w:ind w:firstLine="709"/>
        <w:jc w:val="both"/>
        <w:rPr>
          <w:bCs/>
          <w:iCs/>
          <w:sz w:val="24"/>
          <w:szCs w:val="24"/>
        </w:rPr>
      </w:pPr>
      <w:r w:rsidRPr="00EA7E05">
        <w:rPr>
          <w:sz w:val="24"/>
          <w:szCs w:val="24"/>
        </w:rPr>
        <w:t xml:space="preserve">2.1. </w:t>
      </w:r>
      <w:r w:rsidRPr="00EA7E05">
        <w:rPr>
          <w:bCs/>
          <w:iCs/>
          <w:sz w:val="24"/>
          <w:szCs w:val="24"/>
        </w:rPr>
        <w:t>Заказчик передает к перевозке почту в объемах, соглас</w:t>
      </w:r>
      <w:r w:rsidR="00207E5F">
        <w:rPr>
          <w:bCs/>
          <w:iCs/>
          <w:sz w:val="24"/>
          <w:szCs w:val="24"/>
        </w:rPr>
        <w:t>ованных сторонами, а  Исполнитель</w:t>
      </w:r>
      <w:r w:rsidRPr="00EA7E05">
        <w:rPr>
          <w:bCs/>
          <w:iCs/>
          <w:sz w:val="24"/>
          <w:szCs w:val="24"/>
        </w:rPr>
        <w:t xml:space="preserve">  обеспечивает перевозку почты на регулярных рейсах по маршрутам, указанным в Приложении</w:t>
      </w:r>
      <w:r w:rsidR="00C62BAF">
        <w:rPr>
          <w:bCs/>
          <w:iCs/>
          <w:sz w:val="24"/>
          <w:szCs w:val="24"/>
        </w:rPr>
        <w:t xml:space="preserve"> №1</w:t>
      </w:r>
      <w:r w:rsidRPr="00EA7E05">
        <w:rPr>
          <w:bCs/>
          <w:iCs/>
          <w:sz w:val="24"/>
          <w:szCs w:val="24"/>
        </w:rPr>
        <w:t xml:space="preserve">. </w:t>
      </w:r>
    </w:p>
    <w:p w14:paraId="267098CA" w14:textId="77777777" w:rsidR="005A3BD4" w:rsidRPr="00C17A96" w:rsidRDefault="005A3BD4" w:rsidP="00C17A96">
      <w:pPr>
        <w:contextualSpacing/>
        <w:rPr>
          <w:sz w:val="24"/>
        </w:rPr>
      </w:pPr>
      <w:r w:rsidRPr="00EA7E05">
        <w:rPr>
          <w:bCs/>
          <w:iCs/>
          <w:sz w:val="24"/>
          <w:szCs w:val="24"/>
        </w:rPr>
        <w:t xml:space="preserve">Заказчик предоставляет в адрес </w:t>
      </w:r>
      <w:r w:rsidR="00207E5F">
        <w:rPr>
          <w:bCs/>
          <w:iCs/>
          <w:sz w:val="24"/>
          <w:szCs w:val="24"/>
        </w:rPr>
        <w:t>Исполнителя</w:t>
      </w:r>
      <w:r w:rsidRPr="00EA7E05">
        <w:rPr>
          <w:bCs/>
          <w:iCs/>
          <w:sz w:val="24"/>
          <w:szCs w:val="24"/>
        </w:rPr>
        <w:t xml:space="preserve"> не позднее, чем за </w:t>
      </w:r>
      <w:r w:rsidR="00C62BAF">
        <w:rPr>
          <w:bCs/>
          <w:iCs/>
          <w:sz w:val="24"/>
          <w:szCs w:val="24"/>
        </w:rPr>
        <w:t>7 дней до начала каждого месяца</w:t>
      </w:r>
      <w:r w:rsidRPr="00EA7E05">
        <w:rPr>
          <w:bCs/>
          <w:iCs/>
          <w:sz w:val="24"/>
          <w:szCs w:val="24"/>
        </w:rPr>
        <w:t xml:space="preserve"> </w:t>
      </w:r>
      <w:r w:rsidR="00241CBD" w:rsidRPr="00241CBD">
        <w:rPr>
          <w:color w:val="000000"/>
          <w:sz w:val="24"/>
          <w:szCs w:val="24"/>
          <w:lang w:eastAsia="ru-RU"/>
        </w:rPr>
        <w:t>заявку на требующуюся часть вместимости ВС для перевозки почты</w:t>
      </w:r>
      <w:r w:rsidR="00241CBD">
        <w:rPr>
          <w:rFonts w:asciiTheme="minorHAnsi" w:hAnsiTheme="minorHAnsi" w:cs="Helv"/>
          <w:color w:val="000000"/>
          <w:lang w:eastAsia="ru-RU"/>
        </w:rPr>
        <w:t xml:space="preserve"> </w:t>
      </w:r>
      <w:r w:rsidRPr="00EA7E05">
        <w:rPr>
          <w:bCs/>
          <w:iCs/>
          <w:sz w:val="24"/>
          <w:szCs w:val="24"/>
        </w:rPr>
        <w:t xml:space="preserve">по направлениям перевозки на месяц. </w:t>
      </w:r>
      <w:r w:rsidR="00207E5F">
        <w:rPr>
          <w:color w:val="000000"/>
          <w:sz w:val="24"/>
          <w:szCs w:val="24"/>
          <w:lang w:eastAsia="ru-RU"/>
        </w:rPr>
        <w:t>Исполнитель</w:t>
      </w:r>
      <w:r w:rsidR="00241CBD" w:rsidRPr="00241CBD">
        <w:rPr>
          <w:color w:val="000000"/>
          <w:sz w:val="24"/>
          <w:szCs w:val="24"/>
          <w:lang w:eastAsia="ru-RU"/>
        </w:rPr>
        <w:t xml:space="preserve"> с адреса </w:t>
      </w:r>
      <w:r w:rsidR="00207E5F" w:rsidRPr="00207E5F">
        <w:rPr>
          <w:bCs/>
          <w:iCs/>
          <w:sz w:val="24"/>
          <w:szCs w:val="24"/>
          <w:u w:val="single"/>
          <w:lang w:val="en-US"/>
        </w:rPr>
        <w:t>info</w:t>
      </w:r>
      <w:r w:rsidR="00207E5F" w:rsidRPr="00207E5F">
        <w:rPr>
          <w:bCs/>
          <w:iCs/>
          <w:sz w:val="24"/>
          <w:szCs w:val="24"/>
          <w:u w:val="single"/>
        </w:rPr>
        <w:t>@</w:t>
      </w:r>
      <w:proofErr w:type="spellStart"/>
      <w:r w:rsidR="00207E5F" w:rsidRPr="00207E5F">
        <w:rPr>
          <w:bCs/>
          <w:iCs/>
          <w:sz w:val="24"/>
          <w:szCs w:val="24"/>
          <w:u w:val="single"/>
          <w:lang w:val="en-US"/>
        </w:rPr>
        <w:t>ttkcompany</w:t>
      </w:r>
      <w:proofErr w:type="spellEnd"/>
      <w:r w:rsidR="00207E5F" w:rsidRPr="00207E5F">
        <w:rPr>
          <w:bCs/>
          <w:iCs/>
          <w:sz w:val="24"/>
          <w:szCs w:val="24"/>
          <w:u w:val="single"/>
        </w:rPr>
        <w:t>.</w:t>
      </w:r>
      <w:proofErr w:type="spellStart"/>
      <w:r w:rsidR="00207E5F" w:rsidRPr="00207E5F">
        <w:rPr>
          <w:bCs/>
          <w:iCs/>
          <w:sz w:val="24"/>
          <w:szCs w:val="24"/>
          <w:u w:val="single"/>
          <w:lang w:val="en-US"/>
        </w:rPr>
        <w:t>ru</w:t>
      </w:r>
      <w:proofErr w:type="spellEnd"/>
      <w:r w:rsidR="00241CBD" w:rsidRPr="00241CBD">
        <w:rPr>
          <w:color w:val="000000"/>
          <w:sz w:val="24"/>
          <w:szCs w:val="24"/>
          <w:lang w:eastAsia="ru-RU"/>
        </w:rPr>
        <w:t xml:space="preserve"> на адрес</w:t>
      </w:r>
      <w:r w:rsidR="00207E5F" w:rsidRPr="00207E5F">
        <w:rPr>
          <w:color w:val="000000"/>
          <w:sz w:val="24"/>
          <w:szCs w:val="24"/>
          <w:lang w:eastAsia="ru-RU"/>
        </w:rPr>
        <w:t xml:space="preserve"> </w:t>
      </w:r>
      <w:hyperlink r:id="rId8" w:history="1">
        <w:r w:rsidR="00F536A4" w:rsidRPr="00F536A4">
          <w:rPr>
            <w:rStyle w:val="a9"/>
            <w:sz w:val="24"/>
          </w:rPr>
          <w:t>_______________</w:t>
        </w:r>
      </w:hyperlink>
      <w:r w:rsidR="00C17A96">
        <w:rPr>
          <w:sz w:val="24"/>
        </w:rPr>
        <w:t xml:space="preserve"> </w:t>
      </w:r>
      <w:r w:rsidR="00241CBD" w:rsidRPr="00241CBD">
        <w:rPr>
          <w:color w:val="000000"/>
          <w:sz w:val="24"/>
          <w:szCs w:val="24"/>
          <w:lang w:eastAsia="ru-RU"/>
        </w:rPr>
        <w:t xml:space="preserve">предварительно подтверждает объем предоставляемой части вместимости ВС для перевозки почты. Окончательный объем предоставляемой части вместимости ВС согласовывается </w:t>
      </w:r>
      <w:r w:rsidR="00207E5F">
        <w:rPr>
          <w:color w:val="000000"/>
          <w:sz w:val="24"/>
          <w:szCs w:val="24"/>
          <w:lang w:eastAsia="ru-RU"/>
        </w:rPr>
        <w:t>Исполнителем</w:t>
      </w:r>
      <w:r w:rsidR="00241CBD" w:rsidRPr="00241CBD">
        <w:rPr>
          <w:color w:val="000000"/>
          <w:sz w:val="24"/>
          <w:szCs w:val="24"/>
          <w:lang w:eastAsia="ru-RU"/>
        </w:rPr>
        <w:t xml:space="preserve"> в день выполнения перевозки</w:t>
      </w:r>
      <w:r w:rsidR="00207E5F">
        <w:rPr>
          <w:bCs/>
          <w:iCs/>
          <w:sz w:val="24"/>
          <w:szCs w:val="24"/>
        </w:rPr>
        <w:t>.</w:t>
      </w:r>
    </w:p>
    <w:p w14:paraId="48A2526D" w14:textId="77777777" w:rsidR="005A3BD4" w:rsidRPr="00EA7E05" w:rsidRDefault="005A3BD4" w:rsidP="00496E74">
      <w:pPr>
        <w:ind w:firstLine="709"/>
        <w:jc w:val="both"/>
        <w:rPr>
          <w:bCs/>
          <w:color w:val="000000"/>
          <w:sz w:val="24"/>
          <w:szCs w:val="24"/>
        </w:rPr>
      </w:pPr>
      <w:r w:rsidRPr="00EA7E05">
        <w:rPr>
          <w:bCs/>
          <w:color w:val="000000"/>
          <w:sz w:val="24"/>
          <w:szCs w:val="24"/>
        </w:rPr>
        <w:t xml:space="preserve">2.2. Прием, сдача, оформление перевозки почты производится в порядке, установленном настоящим Договором, законодательством Российской </w:t>
      </w:r>
      <w:r w:rsidR="00DB2AEF">
        <w:rPr>
          <w:bCs/>
          <w:color w:val="000000"/>
          <w:sz w:val="24"/>
          <w:szCs w:val="24"/>
        </w:rPr>
        <w:t>Федерации.</w:t>
      </w:r>
    </w:p>
    <w:p w14:paraId="1640FFA9" w14:textId="77777777" w:rsidR="005A3BD4" w:rsidRPr="00EA7E05" w:rsidRDefault="005A3BD4" w:rsidP="00496E74">
      <w:pPr>
        <w:pStyle w:val="23"/>
        <w:spacing w:after="0" w:line="240" w:lineRule="auto"/>
        <w:ind w:firstLine="709"/>
        <w:jc w:val="both"/>
        <w:rPr>
          <w:sz w:val="24"/>
          <w:szCs w:val="24"/>
        </w:rPr>
      </w:pPr>
      <w:r w:rsidRPr="00EA7E05">
        <w:rPr>
          <w:sz w:val="24"/>
          <w:szCs w:val="24"/>
        </w:rPr>
        <w:t xml:space="preserve"> 2.3. Перевозимая в соответствии с настоящим Договором почта долж</w:t>
      </w:r>
      <w:r w:rsidR="00241CBD">
        <w:rPr>
          <w:sz w:val="24"/>
          <w:szCs w:val="24"/>
        </w:rPr>
        <w:t>на</w:t>
      </w:r>
      <w:r w:rsidRPr="00EA7E05">
        <w:rPr>
          <w:sz w:val="24"/>
          <w:szCs w:val="24"/>
        </w:rPr>
        <w:t xml:space="preserve"> соответствовать требованиям, предъявляемым к перевозке почты воздушным транспортом Правилами перевозки пассажиров, багажа и груза </w:t>
      </w:r>
      <w:r w:rsidR="00EA7E05">
        <w:rPr>
          <w:sz w:val="24"/>
          <w:szCs w:val="24"/>
        </w:rPr>
        <w:t>П</w:t>
      </w:r>
      <w:r w:rsidRPr="00EA7E05">
        <w:rPr>
          <w:sz w:val="24"/>
          <w:szCs w:val="24"/>
        </w:rPr>
        <w:t>АО «Авиакомпания «</w:t>
      </w:r>
      <w:proofErr w:type="spellStart"/>
      <w:r w:rsidRPr="00EA7E05">
        <w:rPr>
          <w:sz w:val="24"/>
          <w:szCs w:val="24"/>
        </w:rPr>
        <w:t>ЮТэйр</w:t>
      </w:r>
      <w:proofErr w:type="spellEnd"/>
      <w:r w:rsidRPr="00EA7E05">
        <w:rPr>
          <w:sz w:val="24"/>
          <w:szCs w:val="24"/>
        </w:rPr>
        <w:t xml:space="preserve">», нормативными актами Российской Федерации. Отправляемая почта принимается к перевозке при условии предъявления Заказчиком документа, свидетельствующего о характере почты (с содержанием полного описания и ее свойств, с оговоркой о том, что не содержит материалов, запрещенных в Российской Федерации к перевозке на воздушным транспорте), подписанного </w:t>
      </w:r>
      <w:r w:rsidR="00563B8A">
        <w:rPr>
          <w:sz w:val="24"/>
          <w:szCs w:val="24"/>
        </w:rPr>
        <w:t>уполномоченным лицом</w:t>
      </w:r>
      <w:r w:rsidRPr="00EA7E05">
        <w:rPr>
          <w:sz w:val="24"/>
          <w:szCs w:val="24"/>
        </w:rPr>
        <w:t xml:space="preserve"> Заказчика, а также документов, подтверждающих оплату Заказчиком сборов за оформление и обслуживание отправляемой почты. </w:t>
      </w:r>
    </w:p>
    <w:p w14:paraId="569CA4A0" w14:textId="77777777" w:rsidR="005A3BD4" w:rsidRPr="00EA7E05" w:rsidRDefault="005A3BD4" w:rsidP="00496E74">
      <w:pPr>
        <w:shd w:val="clear" w:color="auto" w:fill="FFFFFF"/>
        <w:tabs>
          <w:tab w:val="left" w:pos="480"/>
        </w:tabs>
        <w:ind w:firstLine="709"/>
        <w:jc w:val="both"/>
        <w:rPr>
          <w:color w:val="000000"/>
          <w:sz w:val="24"/>
          <w:szCs w:val="24"/>
        </w:rPr>
      </w:pPr>
      <w:r w:rsidRPr="00EA7E05">
        <w:rPr>
          <w:color w:val="000000"/>
          <w:sz w:val="24"/>
          <w:szCs w:val="24"/>
        </w:rPr>
        <w:t>Упаковка (тара) должна соответствовать следующим требованиям: исправная, с полной разборчивой отправительской маркировкой, с биркой и пломбировкой для исключения доступа к содержимому, повреждения содержимого, соответствовать иным требованиям, предъявляемым нормативными актами Российской Федерации, Перевозчика и аэропортов маршрута следования.</w:t>
      </w:r>
    </w:p>
    <w:p w14:paraId="52646ABC" w14:textId="77777777" w:rsidR="005A3BD4" w:rsidRDefault="005A3BD4" w:rsidP="00496E74">
      <w:pPr>
        <w:shd w:val="clear" w:color="auto" w:fill="FFFFFF"/>
        <w:tabs>
          <w:tab w:val="left" w:pos="418"/>
        </w:tabs>
        <w:ind w:firstLine="709"/>
        <w:jc w:val="both"/>
        <w:rPr>
          <w:color w:val="000000"/>
          <w:sz w:val="24"/>
          <w:szCs w:val="24"/>
        </w:rPr>
      </w:pPr>
      <w:r w:rsidRPr="00EA7E05">
        <w:rPr>
          <w:color w:val="000000"/>
          <w:sz w:val="24"/>
          <w:szCs w:val="24"/>
        </w:rPr>
        <w:t>2.</w:t>
      </w:r>
      <w:r w:rsidR="00496E74">
        <w:rPr>
          <w:color w:val="000000"/>
          <w:sz w:val="24"/>
          <w:szCs w:val="24"/>
        </w:rPr>
        <w:t>4</w:t>
      </w:r>
      <w:r w:rsidRPr="00EA7E05">
        <w:rPr>
          <w:color w:val="000000"/>
          <w:sz w:val="24"/>
          <w:szCs w:val="24"/>
        </w:rPr>
        <w:t>. Заказчик обязан сдавать почту к перевозке не позднее, чем за 3 (три) ч</w:t>
      </w:r>
      <w:r w:rsidR="00982444">
        <w:rPr>
          <w:color w:val="000000"/>
          <w:sz w:val="24"/>
          <w:szCs w:val="24"/>
        </w:rPr>
        <w:t>аса до вылета ВС по расписанию.</w:t>
      </w:r>
    </w:p>
    <w:p w14:paraId="715F9B9D" w14:textId="77777777" w:rsidR="00982444" w:rsidRDefault="00982444" w:rsidP="00496E74">
      <w:pPr>
        <w:shd w:val="clear" w:color="auto" w:fill="FFFFFF"/>
        <w:tabs>
          <w:tab w:val="left" w:pos="418"/>
        </w:tabs>
        <w:ind w:firstLine="709"/>
        <w:jc w:val="both"/>
        <w:rPr>
          <w:color w:val="000000"/>
          <w:sz w:val="24"/>
          <w:szCs w:val="24"/>
          <w:lang w:eastAsia="ru-RU"/>
        </w:rPr>
      </w:pPr>
      <w:r w:rsidRPr="00982444">
        <w:rPr>
          <w:color w:val="000000"/>
          <w:sz w:val="24"/>
          <w:szCs w:val="24"/>
        </w:rPr>
        <w:t xml:space="preserve">2.5. </w:t>
      </w:r>
      <w:r w:rsidR="00207E5F">
        <w:rPr>
          <w:color w:val="000000"/>
          <w:sz w:val="24"/>
          <w:szCs w:val="24"/>
          <w:lang w:eastAsia="ru-RU"/>
        </w:rPr>
        <w:t>Исполнитель</w:t>
      </w:r>
      <w:r w:rsidRPr="00982444">
        <w:rPr>
          <w:color w:val="000000"/>
          <w:sz w:val="24"/>
          <w:szCs w:val="24"/>
          <w:lang w:eastAsia="ru-RU"/>
        </w:rPr>
        <w:t xml:space="preserve"> предоставляет Заказчику часть вместимости ВС и осуществляет перевозку почты Заказчика.</w:t>
      </w:r>
    </w:p>
    <w:p w14:paraId="7BE1D6C2" w14:textId="77777777" w:rsidR="005C5755" w:rsidRDefault="005C5755" w:rsidP="00496E74">
      <w:pPr>
        <w:shd w:val="clear" w:color="auto" w:fill="FFFFFF"/>
        <w:tabs>
          <w:tab w:val="left" w:pos="418"/>
        </w:tabs>
        <w:ind w:firstLine="709"/>
        <w:jc w:val="both"/>
        <w:rPr>
          <w:sz w:val="24"/>
          <w:szCs w:val="24"/>
        </w:rPr>
      </w:pPr>
      <w:r w:rsidRPr="005C5755">
        <w:rPr>
          <w:color w:val="000000"/>
          <w:sz w:val="24"/>
          <w:szCs w:val="24"/>
          <w:lang w:eastAsia="ru-RU"/>
        </w:rPr>
        <w:lastRenderedPageBreak/>
        <w:t>2.6. Заказчик обязан п</w:t>
      </w:r>
      <w:r w:rsidRPr="005C5755">
        <w:rPr>
          <w:sz w:val="24"/>
          <w:szCs w:val="24"/>
        </w:rPr>
        <w:t>роизводить предварительное бронирование провозной емкости на каждом рейсе Исполнителя в автоматизированной системе бронирования Исполните</w:t>
      </w:r>
      <w:r w:rsidR="00C91BD3">
        <w:rPr>
          <w:sz w:val="24"/>
          <w:szCs w:val="24"/>
        </w:rPr>
        <w:t>ля. Глубина бронирования – 5 дней</w:t>
      </w:r>
      <w:r w:rsidRPr="005C5755">
        <w:rPr>
          <w:sz w:val="24"/>
          <w:szCs w:val="24"/>
        </w:rPr>
        <w:t>.</w:t>
      </w:r>
    </w:p>
    <w:p w14:paraId="21F8D314" w14:textId="77777777" w:rsidR="00DB2AEF" w:rsidRDefault="00DB2AEF" w:rsidP="00496E74">
      <w:pPr>
        <w:shd w:val="clear" w:color="auto" w:fill="FFFFFF"/>
        <w:tabs>
          <w:tab w:val="left" w:pos="418"/>
        </w:tabs>
        <w:ind w:firstLine="709"/>
        <w:jc w:val="both"/>
        <w:rPr>
          <w:sz w:val="24"/>
          <w:szCs w:val="24"/>
        </w:rPr>
      </w:pPr>
      <w:r>
        <w:rPr>
          <w:sz w:val="24"/>
          <w:szCs w:val="24"/>
        </w:rPr>
        <w:t>2.7.  Заказчик обязан предоставлять скан</w:t>
      </w:r>
      <w:r w:rsidR="00B05137">
        <w:rPr>
          <w:sz w:val="24"/>
          <w:szCs w:val="24"/>
        </w:rPr>
        <w:t>ированную</w:t>
      </w:r>
      <w:r>
        <w:rPr>
          <w:sz w:val="24"/>
          <w:szCs w:val="24"/>
        </w:rPr>
        <w:t xml:space="preserve"> копию оформленных почтовых накладных</w:t>
      </w:r>
      <w:r w:rsidR="00B05137">
        <w:rPr>
          <w:sz w:val="24"/>
          <w:szCs w:val="24"/>
        </w:rPr>
        <w:t xml:space="preserve"> на </w:t>
      </w:r>
      <w:r w:rsidR="00B05137">
        <w:rPr>
          <w:color w:val="000000"/>
          <w:sz w:val="24"/>
          <w:szCs w:val="24"/>
          <w:lang w:eastAsia="ru-RU"/>
        </w:rPr>
        <w:t xml:space="preserve">адрес Исполнителя </w:t>
      </w:r>
      <w:r w:rsidR="00B05137" w:rsidRPr="00241CBD">
        <w:rPr>
          <w:color w:val="000000"/>
          <w:sz w:val="24"/>
          <w:szCs w:val="24"/>
          <w:lang w:eastAsia="ru-RU"/>
        </w:rPr>
        <w:t xml:space="preserve"> </w:t>
      </w:r>
      <w:r w:rsidR="00B05137" w:rsidRPr="00207E5F">
        <w:rPr>
          <w:bCs/>
          <w:iCs/>
          <w:sz w:val="24"/>
          <w:szCs w:val="24"/>
          <w:u w:val="single"/>
          <w:lang w:val="en-US"/>
        </w:rPr>
        <w:t>info</w:t>
      </w:r>
      <w:r w:rsidR="00B05137" w:rsidRPr="00207E5F">
        <w:rPr>
          <w:bCs/>
          <w:iCs/>
          <w:sz w:val="24"/>
          <w:szCs w:val="24"/>
          <w:u w:val="single"/>
        </w:rPr>
        <w:t>@</w:t>
      </w:r>
      <w:r w:rsidR="00B05137" w:rsidRPr="00207E5F">
        <w:rPr>
          <w:bCs/>
          <w:iCs/>
          <w:sz w:val="24"/>
          <w:szCs w:val="24"/>
          <w:u w:val="single"/>
          <w:lang w:val="en-US"/>
        </w:rPr>
        <w:t>ttkcompany</w:t>
      </w:r>
      <w:r w:rsidR="00B05137" w:rsidRPr="00207E5F">
        <w:rPr>
          <w:bCs/>
          <w:iCs/>
          <w:sz w:val="24"/>
          <w:szCs w:val="24"/>
          <w:u w:val="single"/>
        </w:rPr>
        <w:t>.</w:t>
      </w:r>
      <w:r w:rsidR="00B05137" w:rsidRPr="00207E5F">
        <w:rPr>
          <w:bCs/>
          <w:iCs/>
          <w:sz w:val="24"/>
          <w:szCs w:val="24"/>
          <w:u w:val="single"/>
          <w:lang w:val="en-US"/>
        </w:rPr>
        <w:t>ru</w:t>
      </w:r>
      <w:r w:rsidR="00B05137" w:rsidRPr="00241CBD">
        <w:rPr>
          <w:color w:val="000000"/>
          <w:sz w:val="24"/>
          <w:szCs w:val="24"/>
          <w:lang w:eastAsia="ru-RU"/>
        </w:rPr>
        <w:t xml:space="preserve"> </w:t>
      </w:r>
      <w:r>
        <w:rPr>
          <w:sz w:val="24"/>
          <w:szCs w:val="24"/>
        </w:rPr>
        <w:t>в течении суток пос</w:t>
      </w:r>
      <w:r w:rsidR="00B05137">
        <w:rPr>
          <w:sz w:val="24"/>
          <w:szCs w:val="24"/>
        </w:rPr>
        <w:t>ле вылета.</w:t>
      </w:r>
    </w:p>
    <w:p w14:paraId="61C670D1" w14:textId="77777777" w:rsidR="00B05137" w:rsidRDefault="00B05137" w:rsidP="00496E74">
      <w:pPr>
        <w:shd w:val="clear" w:color="auto" w:fill="FFFFFF"/>
        <w:tabs>
          <w:tab w:val="left" w:pos="418"/>
        </w:tabs>
        <w:ind w:firstLine="709"/>
        <w:jc w:val="both"/>
        <w:rPr>
          <w:sz w:val="24"/>
          <w:szCs w:val="24"/>
        </w:rPr>
      </w:pPr>
      <w:r>
        <w:rPr>
          <w:sz w:val="24"/>
          <w:szCs w:val="24"/>
        </w:rPr>
        <w:t>2.8. Исполнитель по запросу Заказчика должен предоставить доступ к</w:t>
      </w:r>
      <w:r w:rsidRPr="005C5755">
        <w:rPr>
          <w:sz w:val="24"/>
          <w:szCs w:val="24"/>
        </w:rPr>
        <w:t xml:space="preserve"> автоматизированной системе бронирования Исполнителя</w:t>
      </w:r>
      <w:r>
        <w:rPr>
          <w:sz w:val="24"/>
          <w:szCs w:val="24"/>
        </w:rPr>
        <w:t>.</w:t>
      </w:r>
    </w:p>
    <w:p w14:paraId="14E2F7DE" w14:textId="77777777" w:rsidR="00B05137" w:rsidRPr="005C5755" w:rsidRDefault="00B05137" w:rsidP="00496E74">
      <w:pPr>
        <w:shd w:val="clear" w:color="auto" w:fill="FFFFFF"/>
        <w:tabs>
          <w:tab w:val="left" w:pos="418"/>
        </w:tabs>
        <w:ind w:firstLine="709"/>
        <w:jc w:val="both"/>
        <w:rPr>
          <w:color w:val="000000"/>
          <w:sz w:val="24"/>
          <w:szCs w:val="24"/>
        </w:rPr>
      </w:pPr>
    </w:p>
    <w:p w14:paraId="624BAF60" w14:textId="77777777" w:rsidR="005A3BD4" w:rsidRPr="00EA7E05" w:rsidRDefault="005A3BD4" w:rsidP="00146940">
      <w:pPr>
        <w:pStyle w:val="af3"/>
        <w:numPr>
          <w:ilvl w:val="0"/>
          <w:numId w:val="43"/>
        </w:numPr>
        <w:shd w:val="clear" w:color="auto" w:fill="FFFFFF"/>
        <w:spacing w:after="120"/>
        <w:ind w:left="924" w:firstLine="709"/>
        <w:jc w:val="center"/>
        <w:rPr>
          <w:b/>
          <w:bCs/>
          <w:color w:val="000000"/>
          <w:sz w:val="24"/>
          <w:szCs w:val="24"/>
        </w:rPr>
      </w:pPr>
      <w:r w:rsidRPr="00EA7E05">
        <w:rPr>
          <w:b/>
          <w:bCs/>
          <w:color w:val="000000"/>
          <w:sz w:val="24"/>
          <w:szCs w:val="24"/>
        </w:rPr>
        <w:t>Стоимость и порядок расчетов</w:t>
      </w:r>
    </w:p>
    <w:p w14:paraId="0C93EAC4" w14:textId="77777777" w:rsidR="00EA7E05" w:rsidRPr="00EA7E05" w:rsidRDefault="005A3BD4" w:rsidP="00496E74">
      <w:pPr>
        <w:pStyle w:val="a5"/>
        <w:spacing w:line="240" w:lineRule="auto"/>
        <w:ind w:left="0" w:firstLine="709"/>
        <w:rPr>
          <w:color w:val="000000"/>
          <w:sz w:val="24"/>
          <w:szCs w:val="24"/>
          <w:lang w:eastAsia="ru-RU"/>
        </w:rPr>
      </w:pPr>
      <w:r w:rsidRPr="00EA7E05">
        <w:rPr>
          <w:sz w:val="24"/>
          <w:szCs w:val="24"/>
        </w:rPr>
        <w:t xml:space="preserve">3.1. </w:t>
      </w:r>
      <w:r w:rsidR="001F7067" w:rsidRPr="001F7067">
        <w:rPr>
          <w:color w:val="000000"/>
          <w:sz w:val="24"/>
          <w:szCs w:val="24"/>
          <w:lang w:eastAsia="ru-RU"/>
        </w:rPr>
        <w:t>Стоимость услуг Исполнителя по данному Договору определяется путем умножения веса в килограммах фактически перевезенной почты на тарифы, указанные в Приложении № 1 к настоящему Договору. Неполные килограммы округляются до полных килограммов. Округление производится по следующим правилам:</w:t>
      </w:r>
      <w:r w:rsidR="001F7067" w:rsidRPr="001F7067">
        <w:rPr>
          <w:color w:val="000000"/>
          <w:sz w:val="24"/>
          <w:szCs w:val="24"/>
          <w:lang w:eastAsia="ru-RU"/>
        </w:rPr>
        <w:br/>
      </w:r>
      <w:r w:rsidR="001F7067" w:rsidRPr="001F7067">
        <w:rPr>
          <w:color w:val="000000"/>
          <w:sz w:val="24"/>
          <w:szCs w:val="24"/>
          <w:lang w:eastAsia="ru-RU"/>
        </w:rPr>
        <w:tab/>
        <w:t>- до 0,5 кг - в меньшую сторону, от 0,5 кг включительно - в большую сторону;</w:t>
      </w:r>
      <w:r w:rsidR="001F7067" w:rsidRPr="001F7067">
        <w:rPr>
          <w:color w:val="000000"/>
          <w:sz w:val="24"/>
          <w:szCs w:val="24"/>
          <w:lang w:eastAsia="ru-RU"/>
        </w:rPr>
        <w:br/>
      </w:r>
      <w:r w:rsidR="001F7067" w:rsidRPr="001F7067">
        <w:rPr>
          <w:color w:val="000000"/>
          <w:sz w:val="24"/>
          <w:szCs w:val="24"/>
          <w:lang w:eastAsia="ru-RU"/>
        </w:rPr>
        <w:tab/>
        <w:t>- при перевозке почты до 1,00 (одного) килограмма, оплата взимается как за 1,00 (один) килограмм.</w:t>
      </w:r>
    </w:p>
    <w:p w14:paraId="21A22278" w14:textId="77777777" w:rsidR="005A3BD4" w:rsidRPr="00EA7E05" w:rsidRDefault="002D11E3" w:rsidP="00496E74">
      <w:pPr>
        <w:pStyle w:val="a5"/>
        <w:spacing w:line="240" w:lineRule="auto"/>
        <w:ind w:left="0" w:firstLine="709"/>
        <w:rPr>
          <w:sz w:val="24"/>
          <w:szCs w:val="24"/>
        </w:rPr>
      </w:pPr>
      <w:r w:rsidRPr="00EA7E05">
        <w:rPr>
          <w:color w:val="000000"/>
          <w:sz w:val="24"/>
          <w:szCs w:val="24"/>
          <w:lang w:eastAsia="ru-RU"/>
        </w:rPr>
        <w:t>Все дополнительные сборы и необходимые платежи в пользу третьих лиц за оформление перевозки и терминальную обработку почты в аэропортах вылета и прилета  оплачиваются Заказчиком самостоятельно.</w:t>
      </w:r>
    </w:p>
    <w:p w14:paraId="64111116" w14:textId="77777777" w:rsidR="005A3BD4" w:rsidRPr="00EA7E05" w:rsidRDefault="005A3BD4" w:rsidP="00496E74">
      <w:pPr>
        <w:pStyle w:val="a5"/>
        <w:spacing w:line="240" w:lineRule="auto"/>
        <w:ind w:left="0" w:firstLine="709"/>
        <w:rPr>
          <w:sz w:val="24"/>
          <w:szCs w:val="24"/>
        </w:rPr>
      </w:pPr>
      <w:r w:rsidRPr="00EA7E05">
        <w:rPr>
          <w:sz w:val="24"/>
          <w:szCs w:val="24"/>
        </w:rPr>
        <w:t xml:space="preserve">3.2. </w:t>
      </w:r>
      <w:r w:rsidRPr="00EA7E05">
        <w:rPr>
          <w:bCs/>
          <w:iCs/>
          <w:sz w:val="24"/>
          <w:szCs w:val="24"/>
        </w:rPr>
        <w:t>Заказчик ежемесячно в срок, не позднее, чем за 5 дней до начала отчетного месяца, перечисляет на расчет</w:t>
      </w:r>
      <w:r w:rsidR="008A3C22">
        <w:rPr>
          <w:bCs/>
          <w:iCs/>
          <w:sz w:val="24"/>
          <w:szCs w:val="24"/>
        </w:rPr>
        <w:t>ный счет Исполнителя</w:t>
      </w:r>
      <w:r w:rsidRPr="00EA7E05">
        <w:rPr>
          <w:bCs/>
          <w:iCs/>
          <w:sz w:val="24"/>
          <w:szCs w:val="24"/>
        </w:rPr>
        <w:t xml:space="preserve"> предоплату в </w:t>
      </w:r>
      <w:r w:rsidRPr="00982444">
        <w:rPr>
          <w:bCs/>
          <w:iCs/>
          <w:sz w:val="24"/>
          <w:szCs w:val="24"/>
        </w:rPr>
        <w:t xml:space="preserve">размере 100% стоимости </w:t>
      </w:r>
      <w:r w:rsidR="00982444" w:rsidRPr="00982444">
        <w:rPr>
          <w:color w:val="000000"/>
          <w:sz w:val="24"/>
          <w:szCs w:val="24"/>
          <w:lang w:eastAsia="ru-RU"/>
        </w:rPr>
        <w:t>предоставления предварительно подтвержденной части вместимости ВС для перевозки почты</w:t>
      </w:r>
      <w:r w:rsidRPr="00982444">
        <w:rPr>
          <w:sz w:val="24"/>
          <w:szCs w:val="24"/>
        </w:rPr>
        <w:t>.</w:t>
      </w:r>
    </w:p>
    <w:p w14:paraId="7DC95B5F" w14:textId="77777777" w:rsidR="005A3BD4" w:rsidRPr="00EA7E05" w:rsidRDefault="005A3BD4" w:rsidP="00496E74">
      <w:pPr>
        <w:ind w:firstLine="709"/>
        <w:jc w:val="both"/>
        <w:rPr>
          <w:sz w:val="24"/>
          <w:szCs w:val="24"/>
        </w:rPr>
      </w:pPr>
      <w:r w:rsidRPr="00EA7E05">
        <w:rPr>
          <w:sz w:val="24"/>
          <w:szCs w:val="24"/>
        </w:rPr>
        <w:t xml:space="preserve">3.3. </w:t>
      </w:r>
      <w:r w:rsidR="008A3C22">
        <w:rPr>
          <w:bCs/>
          <w:iCs/>
          <w:sz w:val="24"/>
          <w:szCs w:val="24"/>
        </w:rPr>
        <w:t>Исполнитель ежемесячно в срок до 10</w:t>
      </w:r>
      <w:r w:rsidRPr="00EA7E05">
        <w:rPr>
          <w:bCs/>
          <w:iCs/>
          <w:sz w:val="24"/>
          <w:szCs w:val="24"/>
        </w:rPr>
        <w:t xml:space="preserve"> числа месяца, следующего за отчетным, направляет в адрес Заказчика счет-фактуру с </w:t>
      </w:r>
      <w:r w:rsidRPr="005C5755">
        <w:rPr>
          <w:bCs/>
          <w:iCs/>
          <w:sz w:val="24"/>
          <w:szCs w:val="24"/>
        </w:rPr>
        <w:t xml:space="preserve">приложением актов </w:t>
      </w:r>
      <w:r w:rsidR="005C5755" w:rsidRPr="005C5755">
        <w:rPr>
          <w:bCs/>
          <w:iCs/>
          <w:sz w:val="24"/>
          <w:szCs w:val="24"/>
        </w:rPr>
        <w:t>оказанных услуг</w:t>
      </w:r>
      <w:r w:rsidRPr="005C5755">
        <w:rPr>
          <w:bCs/>
          <w:iCs/>
          <w:sz w:val="24"/>
          <w:szCs w:val="24"/>
        </w:rPr>
        <w:t xml:space="preserve"> на общую стоимость </w:t>
      </w:r>
      <w:r w:rsidR="005C5755" w:rsidRPr="005C5755">
        <w:rPr>
          <w:bCs/>
          <w:iCs/>
          <w:sz w:val="24"/>
          <w:szCs w:val="24"/>
        </w:rPr>
        <w:t>п</w:t>
      </w:r>
      <w:r w:rsidR="005C5755" w:rsidRPr="005C5755">
        <w:rPr>
          <w:color w:val="000000"/>
          <w:sz w:val="24"/>
          <w:szCs w:val="24"/>
          <w:lang w:eastAsia="ru-RU"/>
        </w:rPr>
        <w:t>редоставленной части вместимости ВС для воздушной перевозки почты</w:t>
      </w:r>
      <w:r w:rsidRPr="005C5755">
        <w:rPr>
          <w:bCs/>
          <w:iCs/>
          <w:sz w:val="24"/>
          <w:szCs w:val="24"/>
        </w:rPr>
        <w:t>.</w:t>
      </w:r>
    </w:p>
    <w:p w14:paraId="30C3384F" w14:textId="77777777" w:rsidR="005A3BD4" w:rsidRPr="005C5755" w:rsidRDefault="005A3BD4" w:rsidP="00496E74">
      <w:pPr>
        <w:pStyle w:val="20"/>
        <w:spacing w:after="0" w:line="240" w:lineRule="auto"/>
        <w:ind w:left="0" w:firstLine="709"/>
        <w:jc w:val="both"/>
        <w:rPr>
          <w:sz w:val="24"/>
          <w:szCs w:val="24"/>
        </w:rPr>
      </w:pPr>
      <w:r w:rsidRPr="005C5755">
        <w:rPr>
          <w:sz w:val="24"/>
          <w:szCs w:val="24"/>
        </w:rPr>
        <w:t xml:space="preserve">3.4. </w:t>
      </w:r>
      <w:r w:rsidR="005C5755" w:rsidRPr="005C5755">
        <w:rPr>
          <w:color w:val="000000"/>
          <w:sz w:val="24"/>
          <w:szCs w:val="24"/>
          <w:lang w:eastAsia="ru-RU"/>
        </w:rPr>
        <w:t xml:space="preserve">Заказчик в течение пяти дней с момента получения документов, указанных в  п.3.3 Договора, подписывает </w:t>
      </w:r>
      <w:r w:rsidR="008A3C22">
        <w:rPr>
          <w:color w:val="000000"/>
          <w:sz w:val="24"/>
          <w:szCs w:val="24"/>
          <w:lang w:eastAsia="ru-RU"/>
        </w:rPr>
        <w:t>и направляет в адрес Исполнителя</w:t>
      </w:r>
      <w:r w:rsidR="005C5755" w:rsidRPr="005C5755">
        <w:rPr>
          <w:color w:val="000000"/>
          <w:sz w:val="24"/>
          <w:szCs w:val="24"/>
          <w:lang w:eastAsia="ru-RU"/>
        </w:rPr>
        <w:t xml:space="preserve"> один экземпляр акта оказанных услуг либо свои возражения по нему. В случае, если Заказчик в указанный срок не предоставил </w:t>
      </w:r>
      <w:r w:rsidR="008A3C22">
        <w:rPr>
          <w:color w:val="000000"/>
          <w:sz w:val="24"/>
          <w:szCs w:val="24"/>
          <w:lang w:eastAsia="ru-RU"/>
        </w:rPr>
        <w:t>Исполнителю</w:t>
      </w:r>
      <w:r w:rsidR="005C5755" w:rsidRPr="005C5755">
        <w:rPr>
          <w:color w:val="000000"/>
          <w:sz w:val="24"/>
          <w:szCs w:val="24"/>
          <w:lang w:eastAsia="ru-RU"/>
        </w:rPr>
        <w:t xml:space="preserve"> подписанный экземпляр акта оказанных услуг или свои возражения по нему, такой акт оказанных услуг считается утвержденным Заказчиком без разногласий. В случае, если сумма внесенной Заказчиком предоплаты меньше стоимости предоставленной части вместимости ВС, подлежащей оплате Заказчиком на основании акта оказанных услуг, Заказчик в течение 5 календарных дней производит окончательный расчет за отчетный месяц в размере разницы между суммой внесенной предоплаты и стоимостью предоставленной части вместимости ВС, указанной в акте оказанных услуг. В случае, если сумма внесенной Заказчиком предоплаты превышает стоимость представленной части вместимости ВС, подлежащую уплате Заказчиком на основании акта оказанных услуг, остаток внесенной Заказчиком предоплаты переносится в счет предоплаты на следующий отчетный месяц.</w:t>
      </w:r>
    </w:p>
    <w:p w14:paraId="4C53FEA6" w14:textId="77777777" w:rsidR="005A3BD4" w:rsidRPr="00EA7E05" w:rsidRDefault="005A3BD4" w:rsidP="00496E74">
      <w:pPr>
        <w:pStyle w:val="20"/>
        <w:spacing w:after="0" w:line="240" w:lineRule="auto"/>
        <w:ind w:left="0" w:firstLine="709"/>
        <w:jc w:val="both"/>
        <w:rPr>
          <w:sz w:val="24"/>
          <w:szCs w:val="24"/>
        </w:rPr>
      </w:pPr>
      <w:r w:rsidRPr="00EA7E05">
        <w:rPr>
          <w:sz w:val="24"/>
          <w:szCs w:val="24"/>
        </w:rPr>
        <w:t xml:space="preserve">3.5.  </w:t>
      </w:r>
      <w:r w:rsidR="00A30FF7" w:rsidRPr="00EA7E05">
        <w:rPr>
          <w:bCs/>
          <w:color w:val="000000"/>
          <w:sz w:val="24"/>
          <w:szCs w:val="24"/>
          <w:lang w:eastAsia="ru-RU"/>
        </w:rPr>
        <w:t xml:space="preserve">Заказчик на 10 день по окончании отчетного месяца по электронной почте предоставляет в адрес </w:t>
      </w:r>
      <w:r w:rsidR="00207E5F" w:rsidRPr="00207E5F">
        <w:rPr>
          <w:bCs/>
          <w:iCs/>
          <w:sz w:val="24"/>
          <w:szCs w:val="24"/>
          <w:u w:val="single"/>
          <w:lang w:val="en-US"/>
        </w:rPr>
        <w:t>info</w:t>
      </w:r>
      <w:r w:rsidR="00207E5F" w:rsidRPr="00207E5F">
        <w:rPr>
          <w:bCs/>
          <w:iCs/>
          <w:sz w:val="24"/>
          <w:szCs w:val="24"/>
          <w:u w:val="single"/>
        </w:rPr>
        <w:t>@</w:t>
      </w:r>
      <w:r w:rsidR="00207E5F" w:rsidRPr="00207E5F">
        <w:rPr>
          <w:bCs/>
          <w:iCs/>
          <w:sz w:val="24"/>
          <w:szCs w:val="24"/>
          <w:u w:val="single"/>
          <w:lang w:val="en-US"/>
        </w:rPr>
        <w:t>ttkcompany</w:t>
      </w:r>
      <w:r w:rsidR="00207E5F" w:rsidRPr="00207E5F">
        <w:rPr>
          <w:bCs/>
          <w:iCs/>
          <w:sz w:val="24"/>
          <w:szCs w:val="24"/>
          <w:u w:val="single"/>
        </w:rPr>
        <w:t>.</w:t>
      </w:r>
      <w:r w:rsidR="00207E5F" w:rsidRPr="00207E5F">
        <w:rPr>
          <w:bCs/>
          <w:iCs/>
          <w:sz w:val="24"/>
          <w:szCs w:val="24"/>
          <w:u w:val="single"/>
          <w:lang w:val="en-US"/>
        </w:rPr>
        <w:t>ru</w:t>
      </w:r>
      <w:r w:rsidR="00A167DC" w:rsidRPr="00A167DC">
        <w:rPr>
          <w:color w:val="000000"/>
          <w:sz w:val="24"/>
          <w:szCs w:val="24"/>
          <w:lang w:eastAsia="ru-RU"/>
        </w:rPr>
        <w:t xml:space="preserve"> </w:t>
      </w:r>
      <w:r w:rsidR="00A30FF7" w:rsidRPr="00EA7E05">
        <w:rPr>
          <w:bCs/>
          <w:color w:val="000000"/>
          <w:sz w:val="24"/>
          <w:szCs w:val="24"/>
          <w:lang w:eastAsia="ru-RU"/>
        </w:rPr>
        <w:t xml:space="preserve">в формате </w:t>
      </w:r>
      <w:proofErr w:type="spellStart"/>
      <w:r w:rsidR="00A30FF7" w:rsidRPr="00EA7E05">
        <w:rPr>
          <w:bCs/>
          <w:color w:val="000000"/>
          <w:sz w:val="24"/>
          <w:szCs w:val="24"/>
          <w:lang w:eastAsia="ru-RU"/>
        </w:rPr>
        <w:t>Excel</w:t>
      </w:r>
      <w:proofErr w:type="spellEnd"/>
      <w:r w:rsidR="00A30FF7" w:rsidRPr="00EA7E05">
        <w:rPr>
          <w:bCs/>
          <w:color w:val="000000"/>
          <w:sz w:val="24"/>
          <w:szCs w:val="24"/>
          <w:lang w:eastAsia="ru-RU"/>
        </w:rPr>
        <w:t xml:space="preserve"> Реестр оформленных авиационных перевозок почты (отправляемая почта), подготовленный по форме, указанной в Приложении № 2 к настоящему договору, включающий в себя направление перевозки, дату, номер авиарейса, фактический и оплачиваемый вес почты, информацию по всем отмеченным нарушениям при перевозке Почты.</w:t>
      </w:r>
    </w:p>
    <w:p w14:paraId="4D5CF8E0" w14:textId="77777777" w:rsidR="005A3BD4" w:rsidRPr="00EA7E05" w:rsidRDefault="005A3BD4" w:rsidP="00496E74">
      <w:pPr>
        <w:pStyle w:val="20"/>
        <w:spacing w:after="0" w:line="240" w:lineRule="auto"/>
        <w:ind w:left="0" w:firstLine="709"/>
        <w:jc w:val="both"/>
        <w:rPr>
          <w:sz w:val="24"/>
          <w:szCs w:val="24"/>
        </w:rPr>
      </w:pPr>
      <w:r w:rsidRPr="00EA7E05">
        <w:rPr>
          <w:sz w:val="24"/>
          <w:szCs w:val="24"/>
        </w:rPr>
        <w:t>3.</w:t>
      </w:r>
      <w:r w:rsidR="005C5755">
        <w:rPr>
          <w:sz w:val="24"/>
          <w:szCs w:val="24"/>
        </w:rPr>
        <w:t>6</w:t>
      </w:r>
      <w:r w:rsidRPr="00EA7E05">
        <w:rPr>
          <w:sz w:val="24"/>
          <w:szCs w:val="24"/>
        </w:rPr>
        <w:t xml:space="preserve">. Банковские расходы, возникающие в связи с исполнением сторонами своих обязательств по взаиморасчетам по настоящему Договору, несет сторона, осуществляющая платеж. </w:t>
      </w:r>
    </w:p>
    <w:p w14:paraId="02C489A9" w14:textId="77777777" w:rsidR="005A3BD4" w:rsidRPr="00EA7E05" w:rsidRDefault="005A3BD4" w:rsidP="00496E74">
      <w:pPr>
        <w:pStyle w:val="20"/>
        <w:spacing w:after="0" w:line="240" w:lineRule="auto"/>
        <w:ind w:left="0" w:firstLine="709"/>
        <w:jc w:val="both"/>
        <w:rPr>
          <w:sz w:val="24"/>
          <w:szCs w:val="24"/>
        </w:rPr>
      </w:pPr>
      <w:r w:rsidRPr="00EA7E05">
        <w:rPr>
          <w:sz w:val="24"/>
          <w:szCs w:val="24"/>
        </w:rPr>
        <w:lastRenderedPageBreak/>
        <w:t>3.</w:t>
      </w:r>
      <w:r w:rsidR="005C5755">
        <w:rPr>
          <w:sz w:val="24"/>
          <w:szCs w:val="24"/>
        </w:rPr>
        <w:t>7</w:t>
      </w:r>
      <w:r w:rsidRPr="00EA7E05">
        <w:rPr>
          <w:sz w:val="24"/>
          <w:szCs w:val="24"/>
        </w:rPr>
        <w:t>. Днем оплаты по настоящему Договору считается день поступления денежных средств на расчетный счет получателя.</w:t>
      </w:r>
    </w:p>
    <w:p w14:paraId="48E1DB88" w14:textId="77777777" w:rsidR="005A3BD4" w:rsidRPr="00EA7E05" w:rsidRDefault="005A3BD4" w:rsidP="00146940">
      <w:pPr>
        <w:pStyle w:val="af3"/>
        <w:numPr>
          <w:ilvl w:val="0"/>
          <w:numId w:val="43"/>
        </w:numPr>
        <w:spacing w:before="120" w:after="120"/>
        <w:ind w:left="924" w:firstLine="709"/>
        <w:jc w:val="center"/>
        <w:rPr>
          <w:b/>
          <w:bCs/>
          <w:color w:val="000000"/>
          <w:sz w:val="24"/>
          <w:szCs w:val="24"/>
        </w:rPr>
      </w:pPr>
      <w:r w:rsidRPr="00EA7E05">
        <w:rPr>
          <w:b/>
          <w:bCs/>
          <w:color w:val="000000"/>
          <w:sz w:val="24"/>
          <w:szCs w:val="24"/>
        </w:rPr>
        <w:t>Ответственность сторон</w:t>
      </w:r>
    </w:p>
    <w:p w14:paraId="1BAFC0A9" w14:textId="77777777" w:rsidR="005A3BD4" w:rsidRPr="00EA7E05" w:rsidRDefault="005A3BD4" w:rsidP="00496E74">
      <w:pPr>
        <w:widowControl w:val="0"/>
        <w:numPr>
          <w:ilvl w:val="0"/>
          <w:numId w:val="41"/>
        </w:numPr>
        <w:shd w:val="clear" w:color="auto" w:fill="FFFFFF"/>
        <w:tabs>
          <w:tab w:val="left" w:pos="494"/>
        </w:tabs>
        <w:suppressAutoHyphens w:val="0"/>
        <w:autoSpaceDE w:val="0"/>
        <w:autoSpaceDN w:val="0"/>
        <w:adjustRightInd w:val="0"/>
        <w:ind w:firstLine="709"/>
        <w:jc w:val="both"/>
        <w:rPr>
          <w:color w:val="000000"/>
          <w:sz w:val="24"/>
          <w:szCs w:val="24"/>
        </w:rPr>
      </w:pPr>
      <w:r w:rsidRPr="00EA7E05">
        <w:rPr>
          <w:color w:val="000000"/>
          <w:sz w:val="24"/>
          <w:szCs w:val="24"/>
        </w:rPr>
        <w:t>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w:t>
      </w:r>
    </w:p>
    <w:p w14:paraId="407ECC1E" w14:textId="77777777" w:rsidR="005A3BD4" w:rsidRPr="00EA7E05" w:rsidRDefault="005A3BD4" w:rsidP="00496E74">
      <w:pPr>
        <w:shd w:val="clear" w:color="auto" w:fill="FFFFFF"/>
        <w:tabs>
          <w:tab w:val="left" w:pos="432"/>
        </w:tabs>
        <w:ind w:firstLine="709"/>
        <w:jc w:val="both"/>
        <w:rPr>
          <w:color w:val="000000"/>
          <w:sz w:val="24"/>
          <w:szCs w:val="24"/>
        </w:rPr>
      </w:pPr>
      <w:r w:rsidRPr="00EA7E05">
        <w:rPr>
          <w:color w:val="000000"/>
          <w:sz w:val="24"/>
          <w:szCs w:val="24"/>
        </w:rPr>
        <w:t xml:space="preserve">4.2. </w:t>
      </w:r>
      <w:r w:rsidR="00207E5F">
        <w:rPr>
          <w:color w:val="000000"/>
          <w:sz w:val="24"/>
          <w:szCs w:val="24"/>
        </w:rPr>
        <w:t>Исполнитель</w:t>
      </w:r>
      <w:r w:rsidRPr="00EA7E05">
        <w:rPr>
          <w:color w:val="000000"/>
          <w:sz w:val="24"/>
          <w:szCs w:val="24"/>
        </w:rPr>
        <w:t xml:space="preserve"> несет ответственность за утрату, недостачу, повреждение и порчу перевозимой почты с момента принятия ее к перевозке в аэропорту места вылета до момента ее передачи представителям Заказчика в аэропорту места назначения, согласно Воздушного Кодекса Российской Федерации, только при соблюдении Заказчиком п.2.3. настоящего Договора. Все случаи нарушения обязательств по перевозке почты подтверждаются актами об обнаружении утраты, недостачи или повреждения (порчи) перевозимой почты. Право подписания таких актов предоставляется уполномоченным предст</w:t>
      </w:r>
      <w:r w:rsidR="00207E5F">
        <w:rPr>
          <w:color w:val="000000"/>
          <w:sz w:val="24"/>
          <w:szCs w:val="24"/>
        </w:rPr>
        <w:t>авителям Заказчика и Исполнителя</w:t>
      </w:r>
      <w:r w:rsidRPr="00EA7E05">
        <w:rPr>
          <w:color w:val="000000"/>
          <w:sz w:val="24"/>
          <w:szCs w:val="24"/>
        </w:rPr>
        <w:t xml:space="preserve"> в аэропортах места отправления и/или места назначения либо в случае отсутствия таких лиц – уполномоченным представителям соответствующих аэропортов.</w:t>
      </w:r>
    </w:p>
    <w:p w14:paraId="5B6961A1" w14:textId="77777777" w:rsidR="005A3BD4" w:rsidRPr="00EA7E05" w:rsidRDefault="005A3BD4" w:rsidP="00496E74">
      <w:pPr>
        <w:widowControl w:val="0"/>
        <w:numPr>
          <w:ilvl w:val="0"/>
          <w:numId w:val="42"/>
        </w:numPr>
        <w:shd w:val="clear" w:color="auto" w:fill="FFFFFF"/>
        <w:tabs>
          <w:tab w:val="left" w:pos="494"/>
        </w:tabs>
        <w:suppressAutoHyphens w:val="0"/>
        <w:autoSpaceDE w:val="0"/>
        <w:autoSpaceDN w:val="0"/>
        <w:adjustRightInd w:val="0"/>
        <w:ind w:firstLine="709"/>
        <w:jc w:val="both"/>
        <w:rPr>
          <w:color w:val="000000"/>
          <w:sz w:val="24"/>
          <w:szCs w:val="24"/>
        </w:rPr>
      </w:pPr>
      <w:r w:rsidRPr="00EA7E05">
        <w:rPr>
          <w:color w:val="000000"/>
          <w:sz w:val="24"/>
          <w:szCs w:val="24"/>
        </w:rPr>
        <w:t xml:space="preserve">В случае неисполнения или ненадлежащего исполнения Заказчиком своих обязательств, </w:t>
      </w:r>
      <w:r w:rsidR="006237F3">
        <w:rPr>
          <w:color w:val="000000"/>
          <w:sz w:val="24"/>
          <w:szCs w:val="24"/>
        </w:rPr>
        <w:t xml:space="preserve">предусмотренных </w:t>
      </w:r>
      <w:r w:rsidRPr="00EA7E05">
        <w:rPr>
          <w:color w:val="000000"/>
          <w:sz w:val="24"/>
          <w:szCs w:val="24"/>
        </w:rPr>
        <w:t xml:space="preserve">п. 3.2., 3.4. Договора, </w:t>
      </w:r>
      <w:r w:rsidR="00207E5F">
        <w:rPr>
          <w:color w:val="000000"/>
          <w:sz w:val="24"/>
          <w:szCs w:val="24"/>
        </w:rPr>
        <w:t>Исполнитель</w:t>
      </w:r>
      <w:r w:rsidRPr="00EA7E05">
        <w:rPr>
          <w:color w:val="000000"/>
          <w:sz w:val="24"/>
          <w:szCs w:val="24"/>
        </w:rPr>
        <w:t xml:space="preserve"> вправе по своему выбору приостановить выполнение перевозок по настоящему Договору на срок </w:t>
      </w:r>
      <w:proofErr w:type="gramStart"/>
      <w:r w:rsidRPr="00EA7E05">
        <w:rPr>
          <w:color w:val="000000"/>
          <w:sz w:val="24"/>
          <w:szCs w:val="24"/>
        </w:rPr>
        <w:t>до устранения</w:t>
      </w:r>
      <w:proofErr w:type="gramEnd"/>
      <w:r w:rsidRPr="00EA7E05">
        <w:rPr>
          <w:color w:val="000000"/>
          <w:sz w:val="24"/>
          <w:szCs w:val="24"/>
        </w:rPr>
        <w:t xml:space="preserve"> допущенного Заказчиком нарушения и/или расторгнуть настоящий Договор в порядке, предусмотренном п.6.2. Договора.</w:t>
      </w:r>
    </w:p>
    <w:p w14:paraId="74D3494F" w14:textId="77777777" w:rsidR="005A3BD4" w:rsidRPr="00B855B1" w:rsidRDefault="005A3BD4" w:rsidP="00496E74">
      <w:pPr>
        <w:widowControl w:val="0"/>
        <w:numPr>
          <w:ilvl w:val="0"/>
          <w:numId w:val="42"/>
        </w:numPr>
        <w:shd w:val="clear" w:color="auto" w:fill="FFFFFF"/>
        <w:tabs>
          <w:tab w:val="left" w:pos="494"/>
        </w:tabs>
        <w:suppressAutoHyphens w:val="0"/>
        <w:autoSpaceDE w:val="0"/>
        <w:autoSpaceDN w:val="0"/>
        <w:adjustRightInd w:val="0"/>
        <w:ind w:firstLine="709"/>
        <w:jc w:val="both"/>
        <w:rPr>
          <w:sz w:val="24"/>
          <w:szCs w:val="24"/>
        </w:rPr>
      </w:pPr>
      <w:r w:rsidRPr="00B855B1">
        <w:rPr>
          <w:sz w:val="24"/>
          <w:szCs w:val="24"/>
        </w:rPr>
        <w:t xml:space="preserve">Все претензии к </w:t>
      </w:r>
      <w:r w:rsidR="00207E5F">
        <w:rPr>
          <w:sz w:val="24"/>
          <w:szCs w:val="24"/>
        </w:rPr>
        <w:t xml:space="preserve">Исполнителю </w:t>
      </w:r>
      <w:r w:rsidRPr="00B855B1">
        <w:rPr>
          <w:sz w:val="24"/>
          <w:szCs w:val="24"/>
        </w:rPr>
        <w:t xml:space="preserve">могут быть предъявлены в срок, не более шести месяцев </w:t>
      </w:r>
      <w:r w:rsidR="00B855B1" w:rsidRPr="00B855B1">
        <w:rPr>
          <w:color w:val="000000"/>
          <w:sz w:val="24"/>
          <w:szCs w:val="24"/>
          <w:lang w:eastAsia="ru-RU"/>
        </w:rPr>
        <w:t>с момента истечения срока доставки почты</w:t>
      </w:r>
      <w:r w:rsidRPr="00B855B1">
        <w:rPr>
          <w:sz w:val="24"/>
          <w:szCs w:val="24"/>
        </w:rPr>
        <w:t xml:space="preserve">. </w:t>
      </w:r>
    </w:p>
    <w:p w14:paraId="68B04426" w14:textId="77777777" w:rsidR="005A3BD4" w:rsidRPr="00EA7E05" w:rsidRDefault="005A3BD4" w:rsidP="00496E74">
      <w:pPr>
        <w:widowControl w:val="0"/>
        <w:numPr>
          <w:ilvl w:val="0"/>
          <w:numId w:val="42"/>
        </w:numPr>
        <w:shd w:val="clear" w:color="auto" w:fill="FFFFFF"/>
        <w:tabs>
          <w:tab w:val="left" w:pos="494"/>
        </w:tabs>
        <w:suppressAutoHyphens w:val="0"/>
        <w:autoSpaceDE w:val="0"/>
        <w:autoSpaceDN w:val="0"/>
        <w:adjustRightInd w:val="0"/>
        <w:ind w:firstLine="709"/>
        <w:jc w:val="both"/>
        <w:rPr>
          <w:color w:val="000000"/>
          <w:sz w:val="24"/>
          <w:szCs w:val="24"/>
        </w:rPr>
      </w:pPr>
      <w:r w:rsidRPr="00EA7E05">
        <w:rPr>
          <w:color w:val="000000"/>
          <w:sz w:val="24"/>
          <w:szCs w:val="24"/>
        </w:rPr>
        <w:t xml:space="preserve">Все споры, возникшие по настоящему Договору, разрешаются в арбитражном суде </w:t>
      </w:r>
      <w:r w:rsidR="00AB7D8A">
        <w:rPr>
          <w:color w:val="000000"/>
          <w:sz w:val="24"/>
          <w:szCs w:val="24"/>
        </w:rPr>
        <w:t>по месту регистрации Исполнителя.</w:t>
      </w:r>
    </w:p>
    <w:p w14:paraId="4D3347BC" w14:textId="77777777" w:rsidR="005A3BD4" w:rsidRDefault="005A3BD4" w:rsidP="00496E74">
      <w:pPr>
        <w:widowControl w:val="0"/>
        <w:numPr>
          <w:ilvl w:val="0"/>
          <w:numId w:val="42"/>
        </w:numPr>
        <w:shd w:val="clear" w:color="auto" w:fill="FFFFFF"/>
        <w:tabs>
          <w:tab w:val="left" w:pos="494"/>
        </w:tabs>
        <w:suppressAutoHyphens w:val="0"/>
        <w:autoSpaceDE w:val="0"/>
        <w:autoSpaceDN w:val="0"/>
        <w:adjustRightInd w:val="0"/>
        <w:ind w:firstLine="709"/>
        <w:jc w:val="both"/>
        <w:rPr>
          <w:color w:val="000000"/>
          <w:sz w:val="24"/>
          <w:szCs w:val="24"/>
        </w:rPr>
      </w:pPr>
      <w:r w:rsidRPr="00EA7E05">
        <w:rPr>
          <w:color w:val="000000"/>
          <w:sz w:val="24"/>
          <w:szCs w:val="24"/>
        </w:rPr>
        <w:t xml:space="preserve">Заказчик несет ответственность по всем возможным последствиям (вплоть до возмещения </w:t>
      </w:r>
      <w:r w:rsidR="00207E5F">
        <w:rPr>
          <w:color w:val="000000"/>
          <w:sz w:val="24"/>
          <w:szCs w:val="24"/>
        </w:rPr>
        <w:t>Исполнителю</w:t>
      </w:r>
      <w:r w:rsidRPr="00EA7E05">
        <w:rPr>
          <w:color w:val="000000"/>
          <w:sz w:val="24"/>
          <w:szCs w:val="24"/>
        </w:rPr>
        <w:t xml:space="preserve"> понесенных им убытков), вызванным нарушением Заказчиком, а также лицами, участвующими в отправке почты от имени Заказчика, </w:t>
      </w:r>
      <w:r w:rsidR="006237F3">
        <w:rPr>
          <w:color w:val="000000"/>
          <w:sz w:val="24"/>
          <w:szCs w:val="24"/>
        </w:rPr>
        <w:t xml:space="preserve">обязательств, предусмотренных </w:t>
      </w:r>
      <w:r w:rsidRPr="00EA7E05">
        <w:rPr>
          <w:color w:val="000000"/>
          <w:sz w:val="24"/>
          <w:szCs w:val="24"/>
        </w:rPr>
        <w:t>п.2.3., 2.4. Договора.</w:t>
      </w:r>
    </w:p>
    <w:p w14:paraId="4353E0A5" w14:textId="77777777" w:rsidR="00B855B1" w:rsidRPr="00C62BAF" w:rsidRDefault="00B855B1" w:rsidP="00496E74">
      <w:pPr>
        <w:widowControl w:val="0"/>
        <w:numPr>
          <w:ilvl w:val="0"/>
          <w:numId w:val="42"/>
        </w:numPr>
        <w:shd w:val="clear" w:color="auto" w:fill="FFFFFF"/>
        <w:tabs>
          <w:tab w:val="left" w:pos="494"/>
        </w:tabs>
        <w:suppressAutoHyphens w:val="0"/>
        <w:autoSpaceDE w:val="0"/>
        <w:autoSpaceDN w:val="0"/>
        <w:adjustRightInd w:val="0"/>
        <w:ind w:firstLine="709"/>
        <w:jc w:val="both"/>
        <w:rPr>
          <w:color w:val="000000"/>
          <w:sz w:val="24"/>
          <w:szCs w:val="24"/>
        </w:rPr>
      </w:pPr>
      <w:r w:rsidRPr="00C62BAF">
        <w:rPr>
          <w:color w:val="000000"/>
          <w:sz w:val="24"/>
          <w:szCs w:val="24"/>
          <w:lang w:eastAsia="ru-RU"/>
        </w:rPr>
        <w:t xml:space="preserve">В случае просрочки исполнения обязательства по оплате Заказчик уплачивает </w:t>
      </w:r>
      <w:r w:rsidR="00D30501">
        <w:rPr>
          <w:color w:val="000000"/>
          <w:sz w:val="24"/>
          <w:szCs w:val="24"/>
        </w:rPr>
        <w:t>Исполнителю</w:t>
      </w:r>
      <w:r w:rsidRPr="00C62BAF">
        <w:rPr>
          <w:color w:val="000000"/>
          <w:sz w:val="24"/>
          <w:szCs w:val="24"/>
          <w:lang w:eastAsia="ru-RU"/>
        </w:rPr>
        <w:t xml:space="preserve"> неустойку в размере 0,1% от суммы задолженности за каждый день просрочки.</w:t>
      </w:r>
    </w:p>
    <w:p w14:paraId="03DE029F" w14:textId="77777777" w:rsidR="00B855B1" w:rsidRDefault="000853B9" w:rsidP="00496E74">
      <w:pPr>
        <w:widowControl w:val="0"/>
        <w:numPr>
          <w:ilvl w:val="0"/>
          <w:numId w:val="42"/>
        </w:numPr>
        <w:shd w:val="clear" w:color="auto" w:fill="FFFFFF"/>
        <w:tabs>
          <w:tab w:val="left" w:pos="494"/>
        </w:tabs>
        <w:suppressAutoHyphens w:val="0"/>
        <w:autoSpaceDE w:val="0"/>
        <w:autoSpaceDN w:val="0"/>
        <w:adjustRightInd w:val="0"/>
        <w:ind w:firstLine="709"/>
        <w:jc w:val="both"/>
        <w:rPr>
          <w:color w:val="000000"/>
          <w:sz w:val="24"/>
          <w:szCs w:val="24"/>
        </w:rPr>
      </w:pPr>
      <w:r w:rsidRPr="000853B9">
        <w:rPr>
          <w:color w:val="000000"/>
          <w:sz w:val="24"/>
          <w:szCs w:val="24"/>
          <w:lang w:eastAsia="ru-RU"/>
        </w:rPr>
        <w:t xml:space="preserve">В случае нарушения Заказчиком требований пунктов 2.2, 2.3 настоящего договора Заказчик возмещает все убытки и потери, понесенные </w:t>
      </w:r>
      <w:r w:rsidR="00D30501">
        <w:rPr>
          <w:color w:val="000000"/>
          <w:sz w:val="24"/>
          <w:szCs w:val="24"/>
        </w:rPr>
        <w:t>Исполнителем</w:t>
      </w:r>
      <w:r w:rsidRPr="000853B9">
        <w:rPr>
          <w:color w:val="000000"/>
          <w:sz w:val="24"/>
          <w:szCs w:val="24"/>
          <w:lang w:eastAsia="ru-RU"/>
        </w:rPr>
        <w:t xml:space="preserve"> (включая расходы, связанные с удовлетворением требований третьих лиц, предъявленных к </w:t>
      </w:r>
      <w:r w:rsidR="00D30501">
        <w:rPr>
          <w:color w:val="000000"/>
          <w:sz w:val="24"/>
          <w:szCs w:val="24"/>
        </w:rPr>
        <w:t>Исполнителю</w:t>
      </w:r>
      <w:r w:rsidRPr="000853B9">
        <w:rPr>
          <w:color w:val="000000"/>
          <w:sz w:val="24"/>
          <w:szCs w:val="24"/>
          <w:lang w:eastAsia="ru-RU"/>
        </w:rPr>
        <w:t xml:space="preserve"> в связи с такими нарушениями Заказчика), а также уплачивает штрафную неустойку в размере </w:t>
      </w:r>
      <w:r>
        <w:rPr>
          <w:color w:val="000000"/>
          <w:sz w:val="24"/>
          <w:szCs w:val="24"/>
          <w:lang w:eastAsia="ru-RU"/>
        </w:rPr>
        <w:t>5 000</w:t>
      </w:r>
      <w:r w:rsidRPr="000853B9">
        <w:rPr>
          <w:color w:val="000000"/>
          <w:sz w:val="24"/>
          <w:szCs w:val="24"/>
          <w:lang w:eastAsia="ru-RU"/>
        </w:rPr>
        <w:t xml:space="preserve"> руб. за каждое почтовое отправление, в отношении которого допущено нарушение, указанное в пункте 2.2 или 2.3 настоящего договора.</w:t>
      </w:r>
    </w:p>
    <w:p w14:paraId="771737B8"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50C18341"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2AD546BB"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53073FE9"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582BAE87"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1ED34590"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2A207AF5"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3B19D415"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68EA039E"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7499A401"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4535B1E0"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37F5AD6D"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670AFA46"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lang w:eastAsia="ru-RU"/>
        </w:rPr>
      </w:pPr>
    </w:p>
    <w:p w14:paraId="2B303ACE" w14:textId="77777777" w:rsidR="00D30501" w:rsidRDefault="00D30501" w:rsidP="00D30501">
      <w:pPr>
        <w:widowControl w:val="0"/>
        <w:shd w:val="clear" w:color="auto" w:fill="FFFFFF"/>
        <w:tabs>
          <w:tab w:val="left" w:pos="494"/>
        </w:tabs>
        <w:suppressAutoHyphens w:val="0"/>
        <w:autoSpaceDE w:val="0"/>
        <w:autoSpaceDN w:val="0"/>
        <w:adjustRightInd w:val="0"/>
        <w:jc w:val="both"/>
        <w:rPr>
          <w:color w:val="000000"/>
          <w:sz w:val="24"/>
          <w:szCs w:val="24"/>
        </w:rPr>
      </w:pPr>
    </w:p>
    <w:p w14:paraId="744CAF79" w14:textId="77777777" w:rsidR="005A3BD4" w:rsidRPr="00EA7E05" w:rsidRDefault="005A3BD4" w:rsidP="00146940">
      <w:pPr>
        <w:pStyle w:val="af3"/>
        <w:numPr>
          <w:ilvl w:val="0"/>
          <w:numId w:val="43"/>
        </w:numPr>
        <w:shd w:val="clear" w:color="auto" w:fill="FFFFFF"/>
        <w:tabs>
          <w:tab w:val="left" w:pos="494"/>
        </w:tabs>
        <w:spacing w:after="120"/>
        <w:ind w:left="924" w:firstLine="709"/>
        <w:jc w:val="center"/>
        <w:rPr>
          <w:b/>
          <w:bCs/>
          <w:color w:val="000000"/>
          <w:sz w:val="24"/>
          <w:szCs w:val="24"/>
        </w:rPr>
      </w:pPr>
      <w:r w:rsidRPr="00EA7E05">
        <w:rPr>
          <w:b/>
          <w:bCs/>
          <w:color w:val="000000"/>
          <w:sz w:val="24"/>
          <w:szCs w:val="24"/>
        </w:rPr>
        <w:t>Форс – мажор</w:t>
      </w:r>
    </w:p>
    <w:p w14:paraId="3CF4AF77" w14:textId="77777777" w:rsidR="005A3BD4" w:rsidRPr="00EA7E05" w:rsidRDefault="005A3BD4" w:rsidP="00496E74">
      <w:pPr>
        <w:pStyle w:val="a5"/>
        <w:spacing w:line="240" w:lineRule="auto"/>
        <w:ind w:left="0" w:firstLine="709"/>
        <w:rPr>
          <w:sz w:val="24"/>
          <w:szCs w:val="24"/>
        </w:rPr>
      </w:pPr>
      <w:r w:rsidRPr="00EA7E05">
        <w:rPr>
          <w:color w:val="000000"/>
          <w:sz w:val="24"/>
          <w:szCs w:val="24"/>
        </w:rPr>
        <w:t xml:space="preserve">5.1. </w:t>
      </w:r>
      <w:r w:rsidRPr="00EA7E05">
        <w:rPr>
          <w:sz w:val="24"/>
          <w:szCs w:val="24"/>
        </w:rPr>
        <w:t xml:space="preserve">Стороны  по настоящему Договору освобождаются  от ответственности  за неисполнение либо ненадлежащее исполнение обязательств, если исполнение таковых  не представляется возможным  вследствие сложившихся  обстоятельств непреодолимой силы (форс-мажор). Под форс-мажором в рамках настоящего Договора понимаются обстоятельства стихийного характера, возникновение, изменение и прекращение которых не зависит от воли сторон, включая метеоусловия, стихийные  бедствия,  забастовки,  военные  действия,  распоряжения  Правительства  России,  указания  и запреты органов управления гражданской авиации России. </w:t>
      </w:r>
    </w:p>
    <w:p w14:paraId="11FC4179" w14:textId="77777777" w:rsidR="005A3BD4" w:rsidRPr="00EA7E05" w:rsidRDefault="005A3BD4" w:rsidP="00496E74">
      <w:pPr>
        <w:pStyle w:val="20"/>
        <w:spacing w:after="0" w:line="240" w:lineRule="auto"/>
        <w:ind w:left="0" w:firstLine="709"/>
        <w:jc w:val="both"/>
        <w:rPr>
          <w:sz w:val="24"/>
          <w:szCs w:val="24"/>
        </w:rPr>
      </w:pPr>
      <w:r w:rsidRPr="00EA7E05">
        <w:rPr>
          <w:sz w:val="24"/>
          <w:szCs w:val="24"/>
        </w:rPr>
        <w:t xml:space="preserve">5.2. Сторона, для которой возникновение форс-мажорных обстоятельств стало препятствием к надлежащему исполнению своих обязательств по Договору, обязана незамедлительно уведомить другую сторону о таких обстоятельствах и их влиянии на исполнение обязательств по Договору. Надлежащим уведомлением о форс-мажоре является сертификат соответствующей Торгово-промышленной палаты либо иной, заменяющий такой сертификат, документ. </w:t>
      </w:r>
    </w:p>
    <w:p w14:paraId="15687F40" w14:textId="77777777" w:rsidR="005A3BD4" w:rsidRPr="00EA7E05" w:rsidRDefault="005A3BD4" w:rsidP="00496E74">
      <w:pPr>
        <w:pStyle w:val="20"/>
        <w:spacing w:after="0" w:line="240" w:lineRule="auto"/>
        <w:ind w:left="0" w:firstLine="709"/>
        <w:jc w:val="both"/>
        <w:rPr>
          <w:sz w:val="24"/>
          <w:szCs w:val="24"/>
        </w:rPr>
      </w:pPr>
      <w:r w:rsidRPr="00EA7E05">
        <w:rPr>
          <w:sz w:val="24"/>
          <w:szCs w:val="24"/>
        </w:rPr>
        <w:t>5.3. В случае если форс-мажорные обстоятельства будут оказывать влияние на надлежащее исполнение одной из стороны своих обязательств в течение срока, более чем один месяц, стороны примут решение о дальнейшей судьбе настоящего Договора путем подписания соответствующего соглашения.</w:t>
      </w:r>
    </w:p>
    <w:p w14:paraId="64E667E1" w14:textId="77777777" w:rsidR="005A3BD4" w:rsidRPr="00EA7E05" w:rsidRDefault="005A3BD4" w:rsidP="00146940">
      <w:pPr>
        <w:pStyle w:val="af3"/>
        <w:numPr>
          <w:ilvl w:val="0"/>
          <w:numId w:val="43"/>
        </w:numPr>
        <w:shd w:val="clear" w:color="auto" w:fill="FFFFFF"/>
        <w:spacing w:after="120"/>
        <w:ind w:left="924" w:firstLine="709"/>
        <w:jc w:val="center"/>
        <w:rPr>
          <w:b/>
          <w:bCs/>
          <w:color w:val="000000"/>
          <w:sz w:val="24"/>
          <w:szCs w:val="24"/>
        </w:rPr>
      </w:pPr>
      <w:r w:rsidRPr="00EA7E05">
        <w:rPr>
          <w:b/>
          <w:bCs/>
          <w:color w:val="000000"/>
          <w:sz w:val="24"/>
          <w:szCs w:val="24"/>
        </w:rPr>
        <w:t>Прочие условия</w:t>
      </w:r>
    </w:p>
    <w:p w14:paraId="762C1454" w14:textId="77777777" w:rsidR="005A3BD4" w:rsidRPr="004C46D3" w:rsidRDefault="005A3BD4" w:rsidP="00496E74">
      <w:pPr>
        <w:shd w:val="clear" w:color="auto" w:fill="FFFFFF"/>
        <w:tabs>
          <w:tab w:val="left" w:pos="426"/>
        </w:tabs>
        <w:ind w:firstLine="709"/>
        <w:jc w:val="both"/>
        <w:rPr>
          <w:color w:val="000000"/>
          <w:spacing w:val="-3"/>
          <w:sz w:val="24"/>
          <w:szCs w:val="24"/>
        </w:rPr>
      </w:pPr>
      <w:r w:rsidRPr="00EA7E05">
        <w:rPr>
          <w:color w:val="000000"/>
          <w:sz w:val="24"/>
          <w:szCs w:val="24"/>
        </w:rPr>
        <w:t xml:space="preserve">6.1. Настоящий  Договор вступает в силу с </w:t>
      </w:r>
      <w:r w:rsidR="00EA7E05">
        <w:rPr>
          <w:color w:val="000000"/>
          <w:sz w:val="24"/>
          <w:szCs w:val="24"/>
        </w:rPr>
        <w:t xml:space="preserve">01 </w:t>
      </w:r>
      <w:r w:rsidR="00AC5C92">
        <w:rPr>
          <w:color w:val="000000"/>
          <w:sz w:val="24"/>
          <w:szCs w:val="24"/>
        </w:rPr>
        <w:t>августа</w:t>
      </w:r>
      <w:r w:rsidR="00EA7E05">
        <w:rPr>
          <w:color w:val="000000"/>
          <w:sz w:val="24"/>
          <w:szCs w:val="24"/>
        </w:rPr>
        <w:t xml:space="preserve"> 201</w:t>
      </w:r>
      <w:r w:rsidR="00760286">
        <w:rPr>
          <w:color w:val="000000"/>
          <w:sz w:val="24"/>
          <w:szCs w:val="24"/>
        </w:rPr>
        <w:t>8</w:t>
      </w:r>
      <w:r w:rsidR="00EA7E05">
        <w:rPr>
          <w:color w:val="000000"/>
          <w:sz w:val="24"/>
          <w:szCs w:val="24"/>
        </w:rPr>
        <w:t xml:space="preserve"> года</w:t>
      </w:r>
      <w:r w:rsidRPr="00EA7E05">
        <w:rPr>
          <w:color w:val="000000"/>
          <w:sz w:val="24"/>
          <w:szCs w:val="24"/>
        </w:rPr>
        <w:t xml:space="preserve"> и действует по 31 декабря 201</w:t>
      </w:r>
      <w:r w:rsidR="00760286">
        <w:rPr>
          <w:color w:val="000000"/>
          <w:sz w:val="24"/>
          <w:szCs w:val="24"/>
        </w:rPr>
        <w:t>8</w:t>
      </w:r>
      <w:r w:rsidRPr="00EA7E05">
        <w:rPr>
          <w:color w:val="000000"/>
          <w:sz w:val="24"/>
          <w:szCs w:val="24"/>
        </w:rPr>
        <w:t xml:space="preserve"> года. </w:t>
      </w:r>
      <w:r w:rsidRPr="00EA7E05">
        <w:rPr>
          <w:color w:val="000000"/>
          <w:spacing w:val="3"/>
          <w:sz w:val="24"/>
          <w:szCs w:val="24"/>
        </w:rPr>
        <w:t>По истечении срока действия договор считается автоматически продленным на каждый</w:t>
      </w:r>
      <w:r w:rsidR="00D16B4A" w:rsidRPr="00EA7E05">
        <w:rPr>
          <w:color w:val="000000"/>
          <w:spacing w:val="3"/>
          <w:sz w:val="24"/>
          <w:szCs w:val="24"/>
        </w:rPr>
        <w:t xml:space="preserve"> </w:t>
      </w:r>
      <w:r w:rsidRPr="00EA7E05">
        <w:rPr>
          <w:color w:val="000000"/>
          <w:spacing w:val="-3"/>
          <w:sz w:val="24"/>
          <w:szCs w:val="24"/>
        </w:rPr>
        <w:t xml:space="preserve">следующий </w:t>
      </w:r>
      <w:r w:rsidR="004F0876">
        <w:rPr>
          <w:color w:val="000000"/>
          <w:spacing w:val="-3"/>
          <w:sz w:val="24"/>
          <w:szCs w:val="24"/>
        </w:rPr>
        <w:t xml:space="preserve">календарный </w:t>
      </w:r>
      <w:r w:rsidRPr="00EA7E05">
        <w:rPr>
          <w:color w:val="000000"/>
          <w:spacing w:val="-3"/>
          <w:sz w:val="24"/>
          <w:szCs w:val="24"/>
        </w:rPr>
        <w:t xml:space="preserve">год, если ни одна из </w:t>
      </w:r>
      <w:r w:rsidRPr="004C46D3">
        <w:rPr>
          <w:color w:val="000000"/>
          <w:spacing w:val="-3"/>
          <w:sz w:val="24"/>
          <w:szCs w:val="24"/>
        </w:rPr>
        <w:t xml:space="preserve">сторон не заявит </w:t>
      </w:r>
      <w:r w:rsidR="004C46D3" w:rsidRPr="004C46D3">
        <w:rPr>
          <w:color w:val="000000"/>
          <w:sz w:val="24"/>
          <w:szCs w:val="24"/>
          <w:lang w:eastAsia="ru-RU"/>
        </w:rPr>
        <w:t>заранее (не менее, чем за 30 календарных дней до окончания срока действия договора) в письменной форме об отсутствии намерения пролонгировать действие договора</w:t>
      </w:r>
      <w:r w:rsidRPr="004C46D3">
        <w:rPr>
          <w:color w:val="000000"/>
          <w:spacing w:val="-3"/>
          <w:sz w:val="24"/>
          <w:szCs w:val="24"/>
        </w:rPr>
        <w:t>.</w:t>
      </w:r>
    </w:p>
    <w:p w14:paraId="1414C272" w14:textId="77777777" w:rsidR="00D16B4A" w:rsidRPr="00EA7E05" w:rsidRDefault="00D16B4A" w:rsidP="00496E74">
      <w:pPr>
        <w:shd w:val="clear" w:color="auto" w:fill="FFFFFF"/>
        <w:tabs>
          <w:tab w:val="left" w:pos="426"/>
        </w:tabs>
        <w:ind w:firstLine="709"/>
        <w:jc w:val="both"/>
        <w:rPr>
          <w:color w:val="000000"/>
          <w:spacing w:val="-9"/>
          <w:sz w:val="24"/>
          <w:szCs w:val="24"/>
        </w:rPr>
      </w:pPr>
      <w:r w:rsidRPr="00EA7E05">
        <w:rPr>
          <w:color w:val="000000"/>
          <w:spacing w:val="-3"/>
          <w:sz w:val="24"/>
          <w:szCs w:val="24"/>
        </w:rPr>
        <w:t>6.2. Настоящий Договор может быть расторгнут по инициативе одной из стор</w:t>
      </w:r>
      <w:r w:rsidR="00F76244" w:rsidRPr="00EA7E05">
        <w:rPr>
          <w:color w:val="000000"/>
          <w:spacing w:val="-3"/>
          <w:sz w:val="24"/>
          <w:szCs w:val="24"/>
        </w:rPr>
        <w:t>о</w:t>
      </w:r>
      <w:r w:rsidRPr="00EA7E05">
        <w:rPr>
          <w:color w:val="000000"/>
          <w:spacing w:val="-3"/>
          <w:sz w:val="24"/>
          <w:szCs w:val="24"/>
        </w:rPr>
        <w:t>н в одностороннем порядке путем направления в адрес Заказчика</w:t>
      </w:r>
      <w:r w:rsidR="00F76244" w:rsidRPr="00EA7E05">
        <w:rPr>
          <w:color w:val="000000"/>
          <w:spacing w:val="-3"/>
          <w:sz w:val="24"/>
          <w:szCs w:val="24"/>
        </w:rPr>
        <w:t xml:space="preserve"> одностороннего отказа от исполнения Договора в письменном виде в срок, не позднее, чем за тридцать дней до даты расторжения.</w:t>
      </w:r>
    </w:p>
    <w:p w14:paraId="7B74407D" w14:textId="77777777" w:rsidR="005A3BD4" w:rsidRPr="00EA7E05" w:rsidRDefault="005A3BD4" w:rsidP="00496E74">
      <w:pPr>
        <w:shd w:val="clear" w:color="auto" w:fill="FFFFFF"/>
        <w:tabs>
          <w:tab w:val="left" w:pos="499"/>
        </w:tabs>
        <w:ind w:firstLine="709"/>
        <w:jc w:val="both"/>
        <w:rPr>
          <w:color w:val="000000"/>
          <w:sz w:val="24"/>
          <w:szCs w:val="24"/>
        </w:rPr>
      </w:pPr>
      <w:r w:rsidRPr="00EA7E05">
        <w:rPr>
          <w:color w:val="000000"/>
          <w:sz w:val="24"/>
          <w:szCs w:val="24"/>
        </w:rPr>
        <w:t>6.</w:t>
      </w:r>
      <w:r w:rsidR="00D16B4A" w:rsidRPr="00EA7E05">
        <w:rPr>
          <w:color w:val="000000"/>
          <w:sz w:val="24"/>
          <w:szCs w:val="24"/>
        </w:rPr>
        <w:t>3.</w:t>
      </w:r>
      <w:r w:rsidRPr="00EA7E05">
        <w:rPr>
          <w:color w:val="000000"/>
          <w:sz w:val="24"/>
          <w:szCs w:val="24"/>
        </w:rPr>
        <w:t xml:space="preserve"> Все дополнения и изменения До</w:t>
      </w:r>
      <w:r w:rsidR="00ED72D2" w:rsidRPr="00EA7E05">
        <w:rPr>
          <w:color w:val="000000"/>
          <w:sz w:val="24"/>
          <w:szCs w:val="24"/>
        </w:rPr>
        <w:t xml:space="preserve">говора должны  быть составлены </w:t>
      </w:r>
      <w:r w:rsidRPr="00EA7E05">
        <w:rPr>
          <w:color w:val="000000"/>
          <w:sz w:val="24"/>
          <w:szCs w:val="24"/>
        </w:rPr>
        <w:t>в</w:t>
      </w:r>
      <w:r w:rsidR="00ED72D2" w:rsidRPr="00EA7E05">
        <w:rPr>
          <w:color w:val="000000"/>
          <w:sz w:val="24"/>
          <w:szCs w:val="24"/>
        </w:rPr>
        <w:t xml:space="preserve"> </w:t>
      </w:r>
      <w:r w:rsidRPr="00EA7E05">
        <w:rPr>
          <w:color w:val="000000"/>
          <w:sz w:val="24"/>
          <w:szCs w:val="24"/>
        </w:rPr>
        <w:t>письменной форме, заверены печатью и подписаны уполномоченными представителями обеих сторон.</w:t>
      </w:r>
    </w:p>
    <w:p w14:paraId="35DAFAA4" w14:textId="77777777" w:rsidR="005A3BD4" w:rsidRPr="00EA7E05" w:rsidRDefault="00D16B4A" w:rsidP="00496E74">
      <w:pPr>
        <w:shd w:val="clear" w:color="auto" w:fill="FFFFFF"/>
        <w:tabs>
          <w:tab w:val="left" w:pos="499"/>
        </w:tabs>
        <w:ind w:firstLine="709"/>
        <w:jc w:val="both"/>
        <w:rPr>
          <w:color w:val="000000"/>
          <w:sz w:val="24"/>
          <w:szCs w:val="24"/>
        </w:rPr>
      </w:pPr>
      <w:r w:rsidRPr="00EA7E05">
        <w:rPr>
          <w:color w:val="000000"/>
          <w:sz w:val="24"/>
          <w:szCs w:val="24"/>
        </w:rPr>
        <w:t xml:space="preserve">6.4. </w:t>
      </w:r>
      <w:r w:rsidR="005A3BD4" w:rsidRPr="00EA7E05">
        <w:rPr>
          <w:color w:val="000000"/>
          <w:sz w:val="24"/>
          <w:szCs w:val="24"/>
        </w:rPr>
        <w:t xml:space="preserve">Обо всех изменениях реквизитов стороны незамедлительно сообщают друг другу. </w:t>
      </w:r>
    </w:p>
    <w:p w14:paraId="2CCE298A" w14:textId="77777777" w:rsidR="005A3BD4" w:rsidRPr="00EA7E05" w:rsidRDefault="00D16B4A" w:rsidP="00496E74">
      <w:pPr>
        <w:shd w:val="clear" w:color="auto" w:fill="FFFFFF"/>
        <w:tabs>
          <w:tab w:val="left" w:pos="643"/>
        </w:tabs>
        <w:ind w:firstLine="709"/>
        <w:jc w:val="both"/>
        <w:rPr>
          <w:sz w:val="24"/>
          <w:szCs w:val="24"/>
        </w:rPr>
      </w:pPr>
      <w:r w:rsidRPr="00EA7E05">
        <w:rPr>
          <w:color w:val="000000"/>
          <w:sz w:val="24"/>
          <w:szCs w:val="24"/>
        </w:rPr>
        <w:t xml:space="preserve">6.5. </w:t>
      </w:r>
      <w:r w:rsidR="005A3BD4" w:rsidRPr="00EA7E05">
        <w:rPr>
          <w:color w:val="000000"/>
          <w:sz w:val="24"/>
          <w:szCs w:val="24"/>
        </w:rPr>
        <w:t>Стороны   договорились   о   признании действительными документов, дополнений, изменений к настоящему Договору, подписанных и переданных  посредством факсимильной связи при условии дальнейшего подтверждения их оригиналами в течение десяти дней с момента направления факсимильных копий.</w:t>
      </w:r>
    </w:p>
    <w:p w14:paraId="7C1C634E" w14:textId="77777777" w:rsidR="005A3BD4" w:rsidRPr="00EA7E05" w:rsidRDefault="00D16B4A" w:rsidP="00496E74">
      <w:pPr>
        <w:shd w:val="clear" w:color="auto" w:fill="FFFFFF"/>
        <w:ind w:firstLine="709"/>
        <w:jc w:val="both"/>
        <w:rPr>
          <w:color w:val="000000"/>
          <w:sz w:val="24"/>
          <w:szCs w:val="24"/>
        </w:rPr>
      </w:pPr>
      <w:r w:rsidRPr="00EA7E05">
        <w:rPr>
          <w:color w:val="000000"/>
          <w:sz w:val="24"/>
          <w:szCs w:val="24"/>
        </w:rPr>
        <w:t xml:space="preserve">6.6. </w:t>
      </w:r>
      <w:r w:rsidR="005A3BD4" w:rsidRPr="00EA7E05">
        <w:rPr>
          <w:color w:val="000000"/>
          <w:sz w:val="24"/>
          <w:szCs w:val="24"/>
        </w:rPr>
        <w:t>Настоящий Договор составлен в двух экземплярах, имеющих равную юридическую силу, по одному экземпляру для каждой из сторон.</w:t>
      </w:r>
    </w:p>
    <w:p w14:paraId="681A8ECF" w14:textId="77777777" w:rsidR="005A3BD4" w:rsidRPr="00EA7E05" w:rsidRDefault="00D16B4A" w:rsidP="00496E74">
      <w:pPr>
        <w:shd w:val="clear" w:color="auto" w:fill="FFFFFF"/>
        <w:ind w:firstLine="709"/>
        <w:jc w:val="both"/>
        <w:rPr>
          <w:color w:val="000000"/>
          <w:sz w:val="24"/>
          <w:szCs w:val="24"/>
        </w:rPr>
      </w:pPr>
      <w:r w:rsidRPr="00EA7E05">
        <w:rPr>
          <w:color w:val="000000"/>
          <w:sz w:val="24"/>
          <w:szCs w:val="24"/>
        </w:rPr>
        <w:t>6.7.</w:t>
      </w:r>
      <w:r w:rsidR="005A3BD4" w:rsidRPr="00EA7E05">
        <w:rPr>
          <w:color w:val="000000"/>
          <w:sz w:val="24"/>
          <w:szCs w:val="24"/>
        </w:rPr>
        <w:t>Приложения:</w:t>
      </w:r>
    </w:p>
    <w:p w14:paraId="5DE5958E" w14:textId="77777777" w:rsidR="005A3BD4" w:rsidRPr="00EA7E05" w:rsidRDefault="005A3BD4" w:rsidP="00496E74">
      <w:pPr>
        <w:shd w:val="clear" w:color="auto" w:fill="FFFFFF"/>
        <w:ind w:firstLine="709"/>
        <w:jc w:val="both"/>
        <w:rPr>
          <w:sz w:val="24"/>
          <w:szCs w:val="24"/>
        </w:rPr>
      </w:pPr>
      <w:r w:rsidRPr="00EA7E05">
        <w:rPr>
          <w:color w:val="000000"/>
          <w:sz w:val="24"/>
          <w:szCs w:val="24"/>
        </w:rPr>
        <w:t>Приложение №1 –</w:t>
      </w:r>
      <w:r w:rsidRPr="00EA7E05">
        <w:rPr>
          <w:sz w:val="24"/>
          <w:szCs w:val="24"/>
        </w:rPr>
        <w:t xml:space="preserve"> Маршруты перевозки.</w:t>
      </w:r>
    </w:p>
    <w:p w14:paraId="4BA75A2D" w14:textId="77777777" w:rsidR="00F76244" w:rsidRDefault="00EA7E05" w:rsidP="00496E74">
      <w:pPr>
        <w:shd w:val="clear" w:color="auto" w:fill="FFFFFF"/>
        <w:ind w:firstLine="709"/>
        <w:jc w:val="both"/>
        <w:rPr>
          <w:sz w:val="24"/>
          <w:szCs w:val="24"/>
        </w:rPr>
      </w:pPr>
      <w:r>
        <w:rPr>
          <w:sz w:val="24"/>
          <w:szCs w:val="24"/>
        </w:rPr>
        <w:t xml:space="preserve">Приложения №2 - </w:t>
      </w:r>
      <w:r w:rsidRPr="00EA7E05">
        <w:rPr>
          <w:sz w:val="24"/>
          <w:szCs w:val="24"/>
        </w:rPr>
        <w:t>Реестр оформленных почтовых перевозок.</w:t>
      </w:r>
    </w:p>
    <w:p w14:paraId="6E3B5845" w14:textId="77777777" w:rsidR="00D30501" w:rsidRDefault="00D30501" w:rsidP="00496E74">
      <w:pPr>
        <w:shd w:val="clear" w:color="auto" w:fill="FFFFFF"/>
        <w:ind w:firstLine="709"/>
        <w:jc w:val="both"/>
        <w:rPr>
          <w:sz w:val="24"/>
          <w:szCs w:val="24"/>
        </w:rPr>
      </w:pPr>
    </w:p>
    <w:p w14:paraId="75B64CCB" w14:textId="77777777" w:rsidR="00D30501" w:rsidRDefault="00D30501" w:rsidP="00496E74">
      <w:pPr>
        <w:shd w:val="clear" w:color="auto" w:fill="FFFFFF"/>
        <w:ind w:firstLine="709"/>
        <w:jc w:val="both"/>
        <w:rPr>
          <w:sz w:val="24"/>
          <w:szCs w:val="24"/>
        </w:rPr>
      </w:pPr>
    </w:p>
    <w:p w14:paraId="6DAD0027" w14:textId="77777777" w:rsidR="00D30501" w:rsidRDefault="00D30501" w:rsidP="00496E74">
      <w:pPr>
        <w:shd w:val="clear" w:color="auto" w:fill="FFFFFF"/>
        <w:ind w:firstLine="709"/>
        <w:jc w:val="both"/>
        <w:rPr>
          <w:sz w:val="24"/>
          <w:szCs w:val="24"/>
        </w:rPr>
      </w:pPr>
    </w:p>
    <w:p w14:paraId="20EBD47A" w14:textId="77777777" w:rsidR="00D30501" w:rsidRDefault="00D30501" w:rsidP="00496E74">
      <w:pPr>
        <w:shd w:val="clear" w:color="auto" w:fill="FFFFFF"/>
        <w:ind w:firstLine="709"/>
        <w:jc w:val="both"/>
        <w:rPr>
          <w:sz w:val="24"/>
          <w:szCs w:val="24"/>
        </w:rPr>
      </w:pPr>
    </w:p>
    <w:p w14:paraId="12430CFD" w14:textId="77777777" w:rsidR="00D30501" w:rsidRPr="00EA7E05" w:rsidRDefault="00D30501" w:rsidP="00496E74">
      <w:pPr>
        <w:shd w:val="clear" w:color="auto" w:fill="FFFFFF"/>
        <w:ind w:firstLine="709"/>
        <w:jc w:val="both"/>
        <w:rPr>
          <w:sz w:val="24"/>
          <w:szCs w:val="24"/>
        </w:rPr>
      </w:pPr>
    </w:p>
    <w:p w14:paraId="3155F005" w14:textId="77777777" w:rsidR="00F76244" w:rsidRPr="00EA7E05" w:rsidRDefault="00F76244" w:rsidP="005A3BD4">
      <w:pPr>
        <w:shd w:val="clear" w:color="auto" w:fill="FFFFFF"/>
        <w:ind w:firstLine="567"/>
        <w:jc w:val="both"/>
        <w:rPr>
          <w:sz w:val="24"/>
          <w:szCs w:val="24"/>
        </w:rPr>
      </w:pPr>
    </w:p>
    <w:p w14:paraId="48E5CCCD" w14:textId="77777777" w:rsidR="00772CE2" w:rsidRPr="00D30501" w:rsidRDefault="00772CE2" w:rsidP="000B1B45">
      <w:pPr>
        <w:widowControl w:val="0"/>
        <w:numPr>
          <w:ilvl w:val="0"/>
          <w:numId w:val="43"/>
        </w:numPr>
        <w:shd w:val="clear" w:color="auto" w:fill="FFFFFF"/>
        <w:tabs>
          <w:tab w:val="clear" w:pos="927"/>
          <w:tab w:val="num" w:pos="0"/>
        </w:tabs>
        <w:suppressAutoHyphens w:val="0"/>
        <w:autoSpaceDE w:val="0"/>
        <w:autoSpaceDN w:val="0"/>
        <w:adjustRightInd w:val="0"/>
        <w:spacing w:before="120" w:after="120"/>
        <w:ind w:left="0" w:firstLine="0"/>
        <w:jc w:val="center"/>
        <w:rPr>
          <w:b/>
          <w:bCs/>
          <w:color w:val="000000"/>
          <w:sz w:val="22"/>
          <w:szCs w:val="22"/>
        </w:rPr>
      </w:pPr>
      <w:r w:rsidRPr="00D30501">
        <w:rPr>
          <w:b/>
          <w:bCs/>
          <w:color w:val="000000"/>
          <w:sz w:val="22"/>
          <w:szCs w:val="22"/>
        </w:rPr>
        <w:lastRenderedPageBreak/>
        <w:t>Адреса и банковские реквизиты сторон</w:t>
      </w:r>
    </w:p>
    <w:tbl>
      <w:tblPr>
        <w:tblW w:w="10932" w:type="dxa"/>
        <w:tblInd w:w="-192" w:type="dxa"/>
        <w:tblLook w:val="0000" w:firstRow="0" w:lastRow="0" w:firstColumn="0" w:lastColumn="0" w:noHBand="0" w:noVBand="0"/>
      </w:tblPr>
      <w:tblGrid>
        <w:gridCol w:w="5545"/>
        <w:gridCol w:w="5387"/>
      </w:tblGrid>
      <w:tr w:rsidR="00772CE2" w:rsidRPr="00C17A96" w14:paraId="0D7F2B5C" w14:textId="77777777" w:rsidTr="009435AA">
        <w:trPr>
          <w:trHeight w:val="3915"/>
        </w:trPr>
        <w:tc>
          <w:tcPr>
            <w:tcW w:w="5545" w:type="dxa"/>
          </w:tcPr>
          <w:p w14:paraId="32EEBE46" w14:textId="77777777" w:rsidR="00772CE2" w:rsidRPr="00C17A96" w:rsidRDefault="007E3881" w:rsidP="009435AA">
            <w:pPr>
              <w:jc w:val="both"/>
              <w:rPr>
                <w:b/>
                <w:bCs/>
                <w:iCs/>
                <w:sz w:val="24"/>
                <w:szCs w:val="24"/>
                <w:lang w:val="en-US"/>
              </w:rPr>
            </w:pPr>
            <w:r w:rsidRPr="00C17A96">
              <w:rPr>
                <w:b/>
                <w:bCs/>
                <w:iCs/>
                <w:sz w:val="24"/>
                <w:szCs w:val="24"/>
              </w:rPr>
              <w:t>Исполнитель</w:t>
            </w:r>
            <w:r w:rsidR="009B59C3" w:rsidRPr="00C17A96">
              <w:rPr>
                <w:b/>
                <w:bCs/>
                <w:iCs/>
                <w:sz w:val="24"/>
                <w:szCs w:val="24"/>
                <w:lang w:val="en-US"/>
              </w:rPr>
              <w:t>:</w:t>
            </w:r>
          </w:p>
          <w:p w14:paraId="0C064931" w14:textId="77777777" w:rsidR="00D30501" w:rsidRPr="00C17A96" w:rsidRDefault="00D30501" w:rsidP="00D30501">
            <w:pPr>
              <w:jc w:val="both"/>
              <w:rPr>
                <w:b/>
                <w:sz w:val="24"/>
                <w:szCs w:val="24"/>
              </w:rPr>
            </w:pPr>
            <w:r w:rsidRPr="00C17A96">
              <w:rPr>
                <w:b/>
                <w:sz w:val="24"/>
                <w:szCs w:val="24"/>
              </w:rPr>
              <w:t>ООО «ТрансТехКомпани»</w:t>
            </w:r>
          </w:p>
          <w:p w14:paraId="634B4623" w14:textId="77777777" w:rsidR="00C32B94" w:rsidRPr="001D19C1" w:rsidRDefault="00C32B94" w:rsidP="00C32B94">
            <w:pPr>
              <w:pStyle w:val="af5"/>
              <w:rPr>
                <w:rFonts w:ascii="Times New Roman" w:hAnsi="Times New Roman" w:cs="Times New Roman"/>
              </w:rPr>
            </w:pPr>
            <w:r w:rsidRPr="001D19C1">
              <w:rPr>
                <w:rFonts w:ascii="Times New Roman" w:hAnsi="Times New Roman" w:cs="Times New Roman"/>
                <w:bCs/>
                <w:iCs/>
              </w:rPr>
              <w:t xml:space="preserve">Юридический адрес: </w:t>
            </w:r>
            <w:r w:rsidRPr="001D19C1">
              <w:rPr>
                <w:rFonts w:ascii="Times New Roman" w:hAnsi="Times New Roman" w:cs="Times New Roman"/>
              </w:rPr>
              <w:t xml:space="preserve">142006, Московская обл. г. Домодедово, </w:t>
            </w:r>
            <w:proofErr w:type="spellStart"/>
            <w:r w:rsidRPr="001D19C1">
              <w:rPr>
                <w:rFonts w:ascii="Times New Roman" w:hAnsi="Times New Roman" w:cs="Times New Roman"/>
              </w:rPr>
              <w:t>мкр</w:t>
            </w:r>
            <w:proofErr w:type="spellEnd"/>
            <w:r w:rsidRPr="001D19C1">
              <w:rPr>
                <w:rFonts w:ascii="Times New Roman" w:hAnsi="Times New Roman" w:cs="Times New Roman"/>
              </w:rPr>
              <w:t xml:space="preserve"> </w:t>
            </w:r>
            <w:proofErr w:type="spellStart"/>
            <w:r w:rsidRPr="001D19C1">
              <w:rPr>
                <w:rFonts w:ascii="Times New Roman" w:hAnsi="Times New Roman" w:cs="Times New Roman"/>
              </w:rPr>
              <w:t>Востряково</w:t>
            </w:r>
            <w:proofErr w:type="spellEnd"/>
            <w:r w:rsidRPr="001D19C1">
              <w:rPr>
                <w:rFonts w:ascii="Times New Roman" w:hAnsi="Times New Roman" w:cs="Times New Roman"/>
              </w:rPr>
              <w:t>,  проспект 1 Мая, д.50А, литера 2Б1, офис 24</w:t>
            </w:r>
          </w:p>
          <w:p w14:paraId="59CE92FE" w14:textId="77777777" w:rsidR="00C32B94" w:rsidRPr="001D19C1" w:rsidRDefault="00C32B94" w:rsidP="00C32B94">
            <w:pPr>
              <w:pStyle w:val="af5"/>
              <w:rPr>
                <w:rFonts w:ascii="Times New Roman" w:hAnsi="Times New Roman" w:cs="Times New Roman"/>
              </w:rPr>
            </w:pPr>
            <w:r w:rsidRPr="001D19C1">
              <w:rPr>
                <w:rFonts w:ascii="Times New Roman" w:hAnsi="Times New Roman" w:cs="Times New Roman"/>
                <w:bCs/>
                <w:iCs/>
              </w:rPr>
              <w:t xml:space="preserve">Почтовый адрес: </w:t>
            </w:r>
            <w:r w:rsidRPr="001D19C1">
              <w:rPr>
                <w:rFonts w:ascii="Times New Roman" w:hAnsi="Times New Roman" w:cs="Times New Roman"/>
              </w:rPr>
              <w:t xml:space="preserve">142006, Московская обл. г. Домодедово, </w:t>
            </w:r>
            <w:proofErr w:type="spellStart"/>
            <w:r w:rsidRPr="001D19C1">
              <w:rPr>
                <w:rFonts w:ascii="Times New Roman" w:hAnsi="Times New Roman" w:cs="Times New Roman"/>
              </w:rPr>
              <w:t>мкр</w:t>
            </w:r>
            <w:proofErr w:type="spellEnd"/>
            <w:r w:rsidRPr="001D19C1">
              <w:rPr>
                <w:rFonts w:ascii="Times New Roman" w:hAnsi="Times New Roman" w:cs="Times New Roman"/>
              </w:rPr>
              <w:t xml:space="preserve"> </w:t>
            </w:r>
            <w:proofErr w:type="spellStart"/>
            <w:r w:rsidRPr="001D19C1">
              <w:rPr>
                <w:rFonts w:ascii="Times New Roman" w:hAnsi="Times New Roman" w:cs="Times New Roman"/>
              </w:rPr>
              <w:t>Востряково</w:t>
            </w:r>
            <w:proofErr w:type="spellEnd"/>
            <w:r w:rsidRPr="001D19C1">
              <w:rPr>
                <w:rFonts w:ascii="Times New Roman" w:hAnsi="Times New Roman" w:cs="Times New Roman"/>
              </w:rPr>
              <w:t>,  проспект 1 Мая, д.50А, литера 2Б1, офис 24</w:t>
            </w:r>
          </w:p>
          <w:p w14:paraId="64E9F1CA" w14:textId="77777777" w:rsidR="00C32B94" w:rsidRPr="001D19C1" w:rsidRDefault="00C32B94" w:rsidP="00C32B94">
            <w:pPr>
              <w:pStyle w:val="af5"/>
              <w:rPr>
                <w:rFonts w:ascii="Times New Roman" w:hAnsi="Times New Roman" w:cs="Times New Roman"/>
                <w:bCs/>
                <w:iCs/>
              </w:rPr>
            </w:pPr>
            <w:r>
              <w:rPr>
                <w:rFonts w:ascii="Times New Roman" w:hAnsi="Times New Roman" w:cs="Times New Roman"/>
                <w:bCs/>
                <w:iCs/>
              </w:rPr>
              <w:t>ИНН 5009034821</w:t>
            </w:r>
          </w:p>
          <w:p w14:paraId="7DEDB236" w14:textId="77777777" w:rsidR="00C32B94" w:rsidRPr="001D19C1" w:rsidRDefault="00C32B94" w:rsidP="00C32B94">
            <w:pPr>
              <w:pStyle w:val="af5"/>
              <w:rPr>
                <w:rFonts w:ascii="Times New Roman" w:hAnsi="Times New Roman" w:cs="Times New Roman"/>
                <w:bCs/>
                <w:iCs/>
              </w:rPr>
            </w:pPr>
            <w:r w:rsidRPr="001D19C1">
              <w:rPr>
                <w:rFonts w:ascii="Times New Roman" w:hAnsi="Times New Roman" w:cs="Times New Roman"/>
                <w:bCs/>
                <w:iCs/>
              </w:rPr>
              <w:t>КПП 500901001</w:t>
            </w:r>
          </w:p>
          <w:p w14:paraId="22DACE09" w14:textId="77777777" w:rsidR="00C32B94" w:rsidRPr="001D19C1" w:rsidRDefault="00C32B94" w:rsidP="00C32B94">
            <w:pPr>
              <w:pStyle w:val="af5"/>
              <w:rPr>
                <w:rFonts w:ascii="Times New Roman" w:hAnsi="Times New Roman" w:cs="Times New Roman"/>
                <w:bCs/>
                <w:iCs/>
              </w:rPr>
            </w:pPr>
            <w:r w:rsidRPr="001D19C1">
              <w:rPr>
                <w:rFonts w:ascii="Times New Roman" w:hAnsi="Times New Roman" w:cs="Times New Roman"/>
                <w:bCs/>
                <w:iCs/>
              </w:rPr>
              <w:t>ОГРН  1035002002122</w:t>
            </w:r>
          </w:p>
          <w:p w14:paraId="3F1EF208" w14:textId="77777777" w:rsidR="00C32B94" w:rsidRDefault="00C32B94" w:rsidP="00C32B94">
            <w:pPr>
              <w:pStyle w:val="af5"/>
              <w:rPr>
                <w:rFonts w:ascii="Times New Roman" w:hAnsi="Times New Roman" w:cs="Times New Roman"/>
                <w:bCs/>
                <w:iCs/>
              </w:rPr>
            </w:pPr>
          </w:p>
          <w:p w14:paraId="2137F0AE" w14:textId="77777777" w:rsidR="00C32B94" w:rsidRPr="001D19C1" w:rsidRDefault="00C32B94" w:rsidP="00C32B94">
            <w:pPr>
              <w:pStyle w:val="af5"/>
              <w:rPr>
                <w:rFonts w:ascii="Times New Roman" w:hAnsi="Times New Roman" w:cs="Times New Roman"/>
                <w:bCs/>
                <w:iCs/>
              </w:rPr>
            </w:pPr>
            <w:r w:rsidRPr="001D19C1">
              <w:rPr>
                <w:rFonts w:ascii="Times New Roman" w:hAnsi="Times New Roman" w:cs="Times New Roman"/>
                <w:bCs/>
                <w:iCs/>
              </w:rPr>
              <w:t>р/с 40702810440000010288</w:t>
            </w:r>
            <w:r>
              <w:rPr>
                <w:rFonts w:ascii="Times New Roman" w:hAnsi="Times New Roman" w:cs="Times New Roman"/>
                <w:bCs/>
                <w:iCs/>
              </w:rPr>
              <w:t xml:space="preserve"> в</w:t>
            </w:r>
            <w:r w:rsidRPr="001D19C1">
              <w:rPr>
                <w:rFonts w:ascii="Times New Roman" w:hAnsi="Times New Roman" w:cs="Times New Roman"/>
                <w:bCs/>
                <w:iCs/>
              </w:rPr>
              <w:t xml:space="preserve"> ПАО СБЕРБАНК РОССИИ г. Москва</w:t>
            </w:r>
          </w:p>
          <w:p w14:paraId="7A18F988" w14:textId="77777777" w:rsidR="00C32B94" w:rsidRPr="001D19C1" w:rsidRDefault="00C32B94" w:rsidP="00C32B94">
            <w:pPr>
              <w:pStyle w:val="af5"/>
              <w:rPr>
                <w:rFonts w:ascii="Times New Roman" w:hAnsi="Times New Roman" w:cs="Times New Roman"/>
                <w:bCs/>
                <w:iCs/>
              </w:rPr>
            </w:pPr>
            <w:r w:rsidRPr="001D19C1">
              <w:rPr>
                <w:rFonts w:ascii="Times New Roman" w:hAnsi="Times New Roman" w:cs="Times New Roman"/>
                <w:bCs/>
                <w:iCs/>
              </w:rPr>
              <w:t>к/с 30101810400000000225</w:t>
            </w:r>
          </w:p>
          <w:p w14:paraId="2B29CAB2" w14:textId="77777777" w:rsidR="00C32B94" w:rsidRDefault="00C32B94" w:rsidP="00C32B94">
            <w:pPr>
              <w:pStyle w:val="af5"/>
              <w:rPr>
                <w:rFonts w:ascii="Times New Roman" w:hAnsi="Times New Roman" w:cs="Times New Roman"/>
                <w:bCs/>
                <w:iCs/>
              </w:rPr>
            </w:pPr>
            <w:r w:rsidRPr="001D19C1">
              <w:rPr>
                <w:rFonts w:ascii="Times New Roman" w:hAnsi="Times New Roman" w:cs="Times New Roman"/>
                <w:bCs/>
                <w:iCs/>
              </w:rPr>
              <w:t>БИК 044525225</w:t>
            </w:r>
          </w:p>
          <w:p w14:paraId="7D51E4E7" w14:textId="77777777" w:rsidR="00C32B94" w:rsidRPr="00022D5B" w:rsidRDefault="00C32B94" w:rsidP="00C32B94">
            <w:pPr>
              <w:pStyle w:val="af5"/>
              <w:rPr>
                <w:rFonts w:ascii="Times New Roman" w:hAnsi="Times New Roman" w:cs="Times New Roman"/>
              </w:rPr>
            </w:pPr>
          </w:p>
          <w:p w14:paraId="49C774BE" w14:textId="77777777" w:rsidR="00C32B94" w:rsidRDefault="00C32B94" w:rsidP="00C32B94">
            <w:pPr>
              <w:pStyle w:val="af5"/>
              <w:rPr>
                <w:rFonts w:ascii="Times New Roman" w:hAnsi="Times New Roman" w:cs="Times New Roman"/>
                <w:bCs/>
                <w:iCs/>
              </w:rPr>
            </w:pPr>
            <w:r w:rsidRPr="001D19C1">
              <w:rPr>
                <w:rFonts w:ascii="Times New Roman" w:hAnsi="Times New Roman" w:cs="Times New Roman"/>
                <w:bCs/>
                <w:iCs/>
              </w:rPr>
              <w:t xml:space="preserve">р/с </w:t>
            </w:r>
            <w:r w:rsidRPr="002F3A0F">
              <w:rPr>
                <w:rFonts w:ascii="Times New Roman" w:hAnsi="Times New Roman" w:cs="Times New Roman"/>
                <w:bCs/>
                <w:iCs/>
              </w:rPr>
              <w:t>40702810500000225863</w:t>
            </w:r>
            <w:r>
              <w:rPr>
                <w:rFonts w:ascii="Times New Roman" w:hAnsi="Times New Roman" w:cs="Times New Roman"/>
                <w:bCs/>
                <w:iCs/>
              </w:rPr>
              <w:t xml:space="preserve"> в</w:t>
            </w:r>
            <w:r w:rsidRPr="001D19C1">
              <w:rPr>
                <w:rFonts w:ascii="Times New Roman" w:hAnsi="Times New Roman" w:cs="Times New Roman"/>
                <w:bCs/>
                <w:iCs/>
              </w:rPr>
              <w:t xml:space="preserve"> </w:t>
            </w:r>
            <w:r w:rsidRPr="002F3A0F">
              <w:rPr>
                <w:rFonts w:ascii="Times New Roman" w:hAnsi="Times New Roman" w:cs="Times New Roman"/>
                <w:bCs/>
                <w:iCs/>
              </w:rPr>
              <w:t>АО "Райффайзенбанк", г.</w:t>
            </w:r>
            <w:r>
              <w:rPr>
                <w:rFonts w:ascii="Times New Roman" w:hAnsi="Times New Roman" w:cs="Times New Roman"/>
                <w:bCs/>
                <w:iCs/>
              </w:rPr>
              <w:t xml:space="preserve"> </w:t>
            </w:r>
            <w:r w:rsidRPr="002F3A0F">
              <w:rPr>
                <w:rFonts w:ascii="Times New Roman" w:hAnsi="Times New Roman" w:cs="Times New Roman"/>
                <w:bCs/>
                <w:iCs/>
              </w:rPr>
              <w:t xml:space="preserve">Москва </w:t>
            </w:r>
          </w:p>
          <w:p w14:paraId="03D67C90" w14:textId="77777777" w:rsidR="00C32B94" w:rsidRPr="001D19C1" w:rsidRDefault="00C32B94" w:rsidP="00C32B94">
            <w:pPr>
              <w:pStyle w:val="af5"/>
              <w:rPr>
                <w:rFonts w:ascii="Times New Roman" w:hAnsi="Times New Roman" w:cs="Times New Roman"/>
                <w:bCs/>
                <w:iCs/>
              </w:rPr>
            </w:pPr>
            <w:r w:rsidRPr="001D19C1">
              <w:rPr>
                <w:rFonts w:ascii="Times New Roman" w:hAnsi="Times New Roman" w:cs="Times New Roman"/>
                <w:bCs/>
                <w:iCs/>
              </w:rPr>
              <w:t xml:space="preserve">к/с </w:t>
            </w:r>
            <w:r w:rsidRPr="002F3A0F">
              <w:rPr>
                <w:rFonts w:ascii="Times New Roman" w:hAnsi="Times New Roman" w:cs="Times New Roman"/>
                <w:bCs/>
                <w:iCs/>
              </w:rPr>
              <w:t>30101810200000000700</w:t>
            </w:r>
          </w:p>
          <w:p w14:paraId="56754421" w14:textId="77777777" w:rsidR="00C32B94" w:rsidRPr="007463EC" w:rsidRDefault="00C32B94" w:rsidP="00C32B94">
            <w:pPr>
              <w:pStyle w:val="af5"/>
              <w:spacing w:after="240"/>
              <w:rPr>
                <w:rFonts w:ascii="Times New Roman" w:hAnsi="Times New Roman" w:cs="Times New Roman"/>
                <w:bCs/>
                <w:iCs/>
              </w:rPr>
            </w:pPr>
            <w:r w:rsidRPr="001D19C1">
              <w:rPr>
                <w:rFonts w:ascii="Times New Roman" w:hAnsi="Times New Roman" w:cs="Times New Roman"/>
                <w:bCs/>
                <w:iCs/>
              </w:rPr>
              <w:t xml:space="preserve">БИК </w:t>
            </w:r>
            <w:r w:rsidRPr="00C9511B">
              <w:rPr>
                <w:rFonts w:ascii="Times New Roman" w:hAnsi="Times New Roman" w:cs="Times New Roman"/>
                <w:bCs/>
                <w:iCs/>
              </w:rPr>
              <w:t>044525700</w:t>
            </w:r>
          </w:p>
          <w:p w14:paraId="6BC37915" w14:textId="77777777" w:rsidR="00C32B94" w:rsidRPr="00022D5B" w:rsidRDefault="00C32B94" w:rsidP="00C32B94">
            <w:pPr>
              <w:pStyle w:val="af5"/>
              <w:rPr>
                <w:rStyle w:val="a9"/>
                <w:rFonts w:ascii="Times New Roman" w:hAnsi="Times New Roman" w:cs="Times New Roman"/>
              </w:rPr>
            </w:pPr>
            <w:r w:rsidRPr="001D19C1">
              <w:rPr>
                <w:rFonts w:ascii="Times New Roman" w:hAnsi="Times New Roman" w:cs="Times New Roman"/>
                <w:lang w:val="en-US"/>
              </w:rPr>
              <w:t>Email</w:t>
            </w:r>
            <w:r w:rsidRPr="00022D5B">
              <w:rPr>
                <w:rFonts w:ascii="Times New Roman" w:hAnsi="Times New Roman" w:cs="Times New Roman"/>
              </w:rPr>
              <w:t xml:space="preserve">: </w:t>
            </w:r>
            <w:hyperlink r:id="rId9" w:history="1">
              <w:r w:rsidRPr="001D19C1">
                <w:rPr>
                  <w:rStyle w:val="a9"/>
                  <w:rFonts w:ascii="Times New Roman" w:hAnsi="Times New Roman" w:cs="Times New Roman"/>
                  <w:lang w:val="en-US"/>
                </w:rPr>
                <w:t>Info</w:t>
              </w:r>
              <w:r w:rsidRPr="00022D5B">
                <w:rPr>
                  <w:rStyle w:val="a9"/>
                  <w:rFonts w:ascii="Times New Roman" w:hAnsi="Times New Roman" w:cs="Times New Roman"/>
                </w:rPr>
                <w:t>@</w:t>
              </w:r>
              <w:proofErr w:type="spellStart"/>
              <w:r w:rsidRPr="001D19C1">
                <w:rPr>
                  <w:rStyle w:val="a9"/>
                  <w:rFonts w:ascii="Times New Roman" w:hAnsi="Times New Roman" w:cs="Times New Roman"/>
                  <w:lang w:val="en-US"/>
                </w:rPr>
                <w:t>ttkcompany</w:t>
              </w:r>
              <w:proofErr w:type="spellEnd"/>
              <w:r w:rsidRPr="00022D5B">
                <w:rPr>
                  <w:rStyle w:val="a9"/>
                  <w:rFonts w:ascii="Times New Roman" w:hAnsi="Times New Roman" w:cs="Times New Roman"/>
                </w:rPr>
                <w:t>.</w:t>
              </w:r>
              <w:proofErr w:type="spellStart"/>
              <w:r w:rsidRPr="001D19C1">
                <w:rPr>
                  <w:rStyle w:val="a9"/>
                  <w:rFonts w:ascii="Times New Roman" w:hAnsi="Times New Roman" w:cs="Times New Roman"/>
                  <w:lang w:val="en-US"/>
                </w:rPr>
                <w:t>ru</w:t>
              </w:r>
              <w:proofErr w:type="spellEnd"/>
            </w:hyperlink>
          </w:p>
          <w:p w14:paraId="7FFEDD7D" w14:textId="45090554" w:rsidR="00772CE2" w:rsidRPr="00C17A96" w:rsidRDefault="00C32B94" w:rsidP="00C32B94">
            <w:pPr>
              <w:jc w:val="both"/>
              <w:rPr>
                <w:sz w:val="24"/>
                <w:szCs w:val="24"/>
              </w:rPr>
            </w:pPr>
            <w:r w:rsidRPr="001D19C1">
              <w:rPr>
                <w:bCs/>
                <w:iCs/>
              </w:rPr>
              <w:t>Тел</w:t>
            </w:r>
            <w:r w:rsidRPr="007463EC">
              <w:rPr>
                <w:bCs/>
                <w:iCs/>
                <w:lang w:val="en-US"/>
              </w:rPr>
              <w:t>. 8 (495) 767 33 31</w:t>
            </w:r>
          </w:p>
        </w:tc>
        <w:tc>
          <w:tcPr>
            <w:tcW w:w="5387" w:type="dxa"/>
          </w:tcPr>
          <w:p w14:paraId="6F83FC4B" w14:textId="77777777" w:rsidR="00772CE2" w:rsidRPr="00C17A96" w:rsidRDefault="00F76244" w:rsidP="009435AA">
            <w:pPr>
              <w:jc w:val="both"/>
              <w:rPr>
                <w:b/>
                <w:bCs/>
                <w:iCs/>
                <w:sz w:val="24"/>
                <w:szCs w:val="24"/>
              </w:rPr>
            </w:pPr>
            <w:r w:rsidRPr="00C17A96">
              <w:rPr>
                <w:b/>
                <w:bCs/>
                <w:iCs/>
                <w:sz w:val="24"/>
                <w:szCs w:val="24"/>
              </w:rPr>
              <w:t>З</w:t>
            </w:r>
            <w:r w:rsidR="009B59C3" w:rsidRPr="00C17A96">
              <w:rPr>
                <w:b/>
                <w:bCs/>
                <w:iCs/>
                <w:sz w:val="24"/>
                <w:szCs w:val="24"/>
              </w:rPr>
              <w:t>аказчик:</w:t>
            </w:r>
          </w:p>
          <w:p w14:paraId="3572BB10" w14:textId="77777777" w:rsidR="00E14DD8" w:rsidRPr="00C17A96" w:rsidRDefault="00E14DD8" w:rsidP="00F536A4">
            <w:pPr>
              <w:jc w:val="both"/>
              <w:rPr>
                <w:bCs/>
                <w:iCs/>
                <w:sz w:val="24"/>
                <w:szCs w:val="24"/>
                <w:lang w:val="en-US"/>
              </w:rPr>
            </w:pPr>
          </w:p>
        </w:tc>
      </w:tr>
    </w:tbl>
    <w:p w14:paraId="62AF1407" w14:textId="77777777" w:rsidR="00772CE2" w:rsidRPr="00C17A96" w:rsidRDefault="00772CE2" w:rsidP="008323E4">
      <w:pPr>
        <w:jc w:val="center"/>
        <w:outlineLvl w:val="0"/>
        <w:rPr>
          <w:rStyle w:val="a7"/>
          <w:b w:val="0"/>
          <w:sz w:val="24"/>
          <w:szCs w:val="24"/>
          <w:lang w:val="en-US"/>
        </w:rPr>
      </w:pPr>
    </w:p>
    <w:tbl>
      <w:tblPr>
        <w:tblW w:w="11090" w:type="dxa"/>
        <w:tblInd w:w="-192" w:type="dxa"/>
        <w:tblLook w:val="0000" w:firstRow="0" w:lastRow="0" w:firstColumn="0" w:lastColumn="0" w:noHBand="0" w:noVBand="0"/>
      </w:tblPr>
      <w:tblGrid>
        <w:gridCol w:w="5545"/>
        <w:gridCol w:w="5545"/>
      </w:tblGrid>
      <w:tr w:rsidR="00D30501" w:rsidRPr="00C17A96" w14:paraId="2D19FD7F" w14:textId="77777777" w:rsidTr="00D30501">
        <w:trPr>
          <w:trHeight w:val="528"/>
        </w:trPr>
        <w:tc>
          <w:tcPr>
            <w:tcW w:w="5545" w:type="dxa"/>
          </w:tcPr>
          <w:p w14:paraId="71A045CE" w14:textId="77777777" w:rsidR="00D30501" w:rsidRPr="00C17A96" w:rsidRDefault="00D30501" w:rsidP="00994A16">
            <w:pPr>
              <w:jc w:val="both"/>
              <w:rPr>
                <w:sz w:val="24"/>
                <w:szCs w:val="24"/>
              </w:rPr>
            </w:pPr>
            <w:r w:rsidRPr="00C17A96">
              <w:rPr>
                <w:sz w:val="24"/>
                <w:szCs w:val="24"/>
              </w:rPr>
              <w:t>Генеральный директор</w:t>
            </w:r>
          </w:p>
          <w:p w14:paraId="2CA2D3F1" w14:textId="77777777" w:rsidR="00D30501" w:rsidRPr="00C17A96" w:rsidRDefault="00D30501" w:rsidP="00994A16">
            <w:pPr>
              <w:jc w:val="both"/>
              <w:rPr>
                <w:sz w:val="24"/>
                <w:szCs w:val="24"/>
              </w:rPr>
            </w:pPr>
            <w:r w:rsidRPr="00C17A96">
              <w:rPr>
                <w:sz w:val="24"/>
                <w:szCs w:val="24"/>
              </w:rPr>
              <w:t>ООО «ТрансТехКомпани»</w:t>
            </w:r>
          </w:p>
          <w:p w14:paraId="7DA991CC" w14:textId="77777777" w:rsidR="00D30501" w:rsidRPr="00C17A96" w:rsidRDefault="00D30501" w:rsidP="00994A16">
            <w:pPr>
              <w:jc w:val="both"/>
              <w:rPr>
                <w:bCs/>
                <w:iCs/>
                <w:sz w:val="24"/>
                <w:szCs w:val="24"/>
              </w:rPr>
            </w:pPr>
          </w:p>
          <w:p w14:paraId="6D4B49B9" w14:textId="77777777" w:rsidR="00D30501" w:rsidRPr="00C17A96" w:rsidRDefault="00D30501" w:rsidP="00994A16">
            <w:pPr>
              <w:jc w:val="both"/>
              <w:rPr>
                <w:bCs/>
                <w:iCs/>
                <w:sz w:val="24"/>
                <w:szCs w:val="24"/>
              </w:rPr>
            </w:pPr>
          </w:p>
          <w:p w14:paraId="7C583FE8" w14:textId="7CA18D55" w:rsidR="00D30501" w:rsidRPr="00C17A96" w:rsidRDefault="00D30501" w:rsidP="00994A16">
            <w:pPr>
              <w:jc w:val="both"/>
              <w:rPr>
                <w:bCs/>
                <w:iCs/>
                <w:sz w:val="24"/>
                <w:szCs w:val="24"/>
              </w:rPr>
            </w:pPr>
            <w:r w:rsidRPr="00C17A96">
              <w:rPr>
                <w:bCs/>
                <w:iCs/>
                <w:sz w:val="24"/>
                <w:szCs w:val="24"/>
              </w:rPr>
              <w:t>______________________</w:t>
            </w:r>
            <w:r w:rsidRPr="00C17A96">
              <w:rPr>
                <w:sz w:val="24"/>
                <w:szCs w:val="24"/>
              </w:rPr>
              <w:t xml:space="preserve"> </w:t>
            </w:r>
            <w:r w:rsidR="00C32B94">
              <w:rPr>
                <w:sz w:val="24"/>
                <w:szCs w:val="24"/>
              </w:rPr>
              <w:t>П.Н. Цыганов</w:t>
            </w:r>
          </w:p>
          <w:p w14:paraId="6098914E" w14:textId="77777777" w:rsidR="00D30501" w:rsidRPr="00C17A96" w:rsidRDefault="00D30501" w:rsidP="00994A16">
            <w:pPr>
              <w:jc w:val="both"/>
              <w:rPr>
                <w:bCs/>
                <w:iCs/>
                <w:sz w:val="24"/>
                <w:szCs w:val="24"/>
              </w:rPr>
            </w:pPr>
          </w:p>
        </w:tc>
        <w:tc>
          <w:tcPr>
            <w:tcW w:w="5545" w:type="dxa"/>
          </w:tcPr>
          <w:p w14:paraId="580B3813" w14:textId="77777777" w:rsidR="00D30501" w:rsidRPr="001C48D8" w:rsidRDefault="00D30501" w:rsidP="00D30501">
            <w:pPr>
              <w:jc w:val="both"/>
              <w:rPr>
                <w:sz w:val="24"/>
                <w:szCs w:val="24"/>
              </w:rPr>
            </w:pPr>
          </w:p>
          <w:p w14:paraId="41730978" w14:textId="77777777" w:rsidR="00F536A4" w:rsidRPr="001C48D8" w:rsidRDefault="00F536A4" w:rsidP="00D30501">
            <w:pPr>
              <w:jc w:val="both"/>
              <w:rPr>
                <w:sz w:val="24"/>
                <w:szCs w:val="24"/>
              </w:rPr>
            </w:pPr>
          </w:p>
          <w:p w14:paraId="753F0EE4" w14:textId="77777777" w:rsidR="00F536A4" w:rsidRPr="001C48D8" w:rsidRDefault="00F536A4" w:rsidP="00D30501">
            <w:pPr>
              <w:jc w:val="both"/>
              <w:rPr>
                <w:bCs/>
                <w:iCs/>
                <w:sz w:val="24"/>
                <w:szCs w:val="24"/>
              </w:rPr>
            </w:pPr>
          </w:p>
          <w:p w14:paraId="0F2B39EA" w14:textId="77777777" w:rsidR="00D30501" w:rsidRPr="00C17A96" w:rsidRDefault="00D30501" w:rsidP="00D30501">
            <w:pPr>
              <w:jc w:val="both"/>
              <w:rPr>
                <w:bCs/>
                <w:iCs/>
                <w:sz w:val="24"/>
                <w:szCs w:val="24"/>
              </w:rPr>
            </w:pPr>
          </w:p>
          <w:p w14:paraId="08598DDE" w14:textId="77777777" w:rsidR="00D30501" w:rsidRPr="00F536A4" w:rsidRDefault="00D30501" w:rsidP="00D30501">
            <w:pPr>
              <w:jc w:val="both"/>
              <w:rPr>
                <w:bCs/>
                <w:iCs/>
                <w:sz w:val="24"/>
                <w:szCs w:val="24"/>
                <w:lang w:val="en-US"/>
              </w:rPr>
            </w:pPr>
            <w:r w:rsidRPr="00C17A96">
              <w:rPr>
                <w:bCs/>
                <w:iCs/>
                <w:sz w:val="24"/>
                <w:szCs w:val="24"/>
              </w:rPr>
              <w:t>______________________</w:t>
            </w:r>
            <w:r w:rsidRPr="00C17A96">
              <w:rPr>
                <w:sz w:val="24"/>
                <w:szCs w:val="24"/>
              </w:rPr>
              <w:t xml:space="preserve"> </w:t>
            </w:r>
          </w:p>
          <w:p w14:paraId="6EA4388A" w14:textId="77777777" w:rsidR="00D30501" w:rsidRPr="00C17A96" w:rsidRDefault="00D30501" w:rsidP="001F0853">
            <w:pPr>
              <w:jc w:val="both"/>
              <w:rPr>
                <w:bCs/>
                <w:iCs/>
                <w:sz w:val="24"/>
                <w:szCs w:val="24"/>
              </w:rPr>
            </w:pPr>
          </w:p>
        </w:tc>
      </w:tr>
    </w:tbl>
    <w:p w14:paraId="591EB240" w14:textId="77777777" w:rsidR="00D30501" w:rsidRDefault="00D30501" w:rsidP="00F76244">
      <w:pPr>
        <w:ind w:firstLine="567"/>
        <w:jc w:val="right"/>
        <w:rPr>
          <w:b/>
          <w:bCs/>
          <w:iCs/>
          <w:sz w:val="22"/>
          <w:szCs w:val="22"/>
        </w:rPr>
      </w:pPr>
    </w:p>
    <w:p w14:paraId="09A9152C" w14:textId="77777777" w:rsidR="00D30501" w:rsidRDefault="00D30501" w:rsidP="00F76244">
      <w:pPr>
        <w:ind w:firstLine="567"/>
        <w:jc w:val="right"/>
        <w:rPr>
          <w:b/>
          <w:bCs/>
          <w:iCs/>
          <w:sz w:val="22"/>
          <w:szCs w:val="22"/>
        </w:rPr>
      </w:pPr>
    </w:p>
    <w:p w14:paraId="369DFD3F" w14:textId="77777777" w:rsidR="00D30501" w:rsidRDefault="00D30501" w:rsidP="00F76244">
      <w:pPr>
        <w:ind w:firstLine="567"/>
        <w:jc w:val="right"/>
        <w:rPr>
          <w:b/>
          <w:bCs/>
          <w:iCs/>
          <w:sz w:val="22"/>
          <w:szCs w:val="22"/>
        </w:rPr>
      </w:pPr>
    </w:p>
    <w:p w14:paraId="66091F91" w14:textId="77777777" w:rsidR="00D30501" w:rsidRDefault="00D30501" w:rsidP="00F76244">
      <w:pPr>
        <w:ind w:firstLine="567"/>
        <w:jc w:val="right"/>
        <w:rPr>
          <w:b/>
          <w:bCs/>
          <w:iCs/>
          <w:sz w:val="22"/>
          <w:szCs w:val="22"/>
        </w:rPr>
      </w:pPr>
    </w:p>
    <w:p w14:paraId="070CFB09" w14:textId="77777777" w:rsidR="00D30501" w:rsidRDefault="00D30501" w:rsidP="00F76244">
      <w:pPr>
        <w:ind w:firstLine="567"/>
        <w:jc w:val="right"/>
        <w:rPr>
          <w:b/>
          <w:bCs/>
          <w:iCs/>
          <w:sz w:val="22"/>
          <w:szCs w:val="22"/>
        </w:rPr>
      </w:pPr>
    </w:p>
    <w:p w14:paraId="18073754" w14:textId="77777777" w:rsidR="00D30501" w:rsidRDefault="00D30501" w:rsidP="00F76244">
      <w:pPr>
        <w:ind w:firstLine="567"/>
        <w:jc w:val="right"/>
        <w:rPr>
          <w:b/>
          <w:bCs/>
          <w:iCs/>
          <w:sz w:val="22"/>
          <w:szCs w:val="22"/>
        </w:rPr>
      </w:pPr>
    </w:p>
    <w:p w14:paraId="67E247B0" w14:textId="77777777" w:rsidR="00D30501" w:rsidRDefault="00D30501" w:rsidP="00F76244">
      <w:pPr>
        <w:ind w:firstLine="567"/>
        <w:jc w:val="right"/>
        <w:rPr>
          <w:b/>
          <w:bCs/>
          <w:iCs/>
          <w:sz w:val="22"/>
          <w:szCs w:val="22"/>
        </w:rPr>
      </w:pPr>
    </w:p>
    <w:p w14:paraId="6EE51149" w14:textId="77777777" w:rsidR="00D30501" w:rsidRDefault="00D30501" w:rsidP="00F76244">
      <w:pPr>
        <w:ind w:firstLine="567"/>
        <w:jc w:val="right"/>
        <w:rPr>
          <w:b/>
          <w:bCs/>
          <w:iCs/>
          <w:sz w:val="22"/>
          <w:szCs w:val="22"/>
        </w:rPr>
      </w:pPr>
    </w:p>
    <w:p w14:paraId="64D5225E" w14:textId="77777777" w:rsidR="00D30501" w:rsidRDefault="00D30501" w:rsidP="00F76244">
      <w:pPr>
        <w:ind w:firstLine="567"/>
        <w:jc w:val="right"/>
        <w:rPr>
          <w:b/>
          <w:bCs/>
          <w:iCs/>
          <w:sz w:val="22"/>
          <w:szCs w:val="22"/>
        </w:rPr>
      </w:pPr>
    </w:p>
    <w:p w14:paraId="5F944BEF" w14:textId="77777777" w:rsidR="00D30501" w:rsidRDefault="00D30501" w:rsidP="00F76244">
      <w:pPr>
        <w:ind w:firstLine="567"/>
        <w:jc w:val="right"/>
        <w:rPr>
          <w:b/>
          <w:bCs/>
          <w:iCs/>
          <w:sz w:val="22"/>
          <w:szCs w:val="22"/>
        </w:rPr>
      </w:pPr>
    </w:p>
    <w:p w14:paraId="5731FD38" w14:textId="77777777" w:rsidR="00D30501" w:rsidRDefault="00D30501" w:rsidP="00F76244">
      <w:pPr>
        <w:ind w:firstLine="567"/>
        <w:jc w:val="right"/>
        <w:rPr>
          <w:b/>
          <w:bCs/>
          <w:iCs/>
          <w:sz w:val="22"/>
          <w:szCs w:val="22"/>
        </w:rPr>
      </w:pPr>
    </w:p>
    <w:p w14:paraId="33CC2EAD" w14:textId="77777777" w:rsidR="00D30501" w:rsidRDefault="00D30501" w:rsidP="00F76244">
      <w:pPr>
        <w:ind w:firstLine="567"/>
        <w:jc w:val="right"/>
        <w:rPr>
          <w:b/>
          <w:bCs/>
          <w:iCs/>
          <w:sz w:val="22"/>
          <w:szCs w:val="22"/>
        </w:rPr>
      </w:pPr>
    </w:p>
    <w:p w14:paraId="3B277AD0" w14:textId="77777777" w:rsidR="00D30501" w:rsidRDefault="00D30501" w:rsidP="00F76244">
      <w:pPr>
        <w:ind w:firstLine="567"/>
        <w:jc w:val="right"/>
        <w:rPr>
          <w:b/>
          <w:bCs/>
          <w:iCs/>
          <w:sz w:val="22"/>
          <w:szCs w:val="22"/>
        </w:rPr>
      </w:pPr>
    </w:p>
    <w:p w14:paraId="749F60D7" w14:textId="77777777" w:rsidR="00D30501" w:rsidRDefault="00D30501" w:rsidP="00F76244">
      <w:pPr>
        <w:ind w:firstLine="567"/>
        <w:jc w:val="right"/>
        <w:rPr>
          <w:b/>
          <w:bCs/>
          <w:iCs/>
          <w:sz w:val="22"/>
          <w:szCs w:val="22"/>
        </w:rPr>
      </w:pPr>
    </w:p>
    <w:p w14:paraId="21530BCC" w14:textId="77777777" w:rsidR="00D30501" w:rsidRDefault="00D30501" w:rsidP="00F76244">
      <w:pPr>
        <w:ind w:firstLine="567"/>
        <w:jc w:val="right"/>
        <w:rPr>
          <w:b/>
          <w:bCs/>
          <w:iCs/>
          <w:sz w:val="22"/>
          <w:szCs w:val="22"/>
        </w:rPr>
      </w:pPr>
    </w:p>
    <w:p w14:paraId="09F855F9" w14:textId="77777777" w:rsidR="00D30501" w:rsidRDefault="00D30501" w:rsidP="00F76244">
      <w:pPr>
        <w:ind w:firstLine="567"/>
        <w:jc w:val="right"/>
        <w:rPr>
          <w:b/>
          <w:bCs/>
          <w:iCs/>
          <w:sz w:val="22"/>
          <w:szCs w:val="22"/>
        </w:rPr>
      </w:pPr>
    </w:p>
    <w:p w14:paraId="1706E22A" w14:textId="77777777" w:rsidR="00D30501" w:rsidRDefault="00D30501" w:rsidP="00F76244">
      <w:pPr>
        <w:ind w:firstLine="567"/>
        <w:jc w:val="right"/>
        <w:rPr>
          <w:b/>
          <w:bCs/>
          <w:iCs/>
          <w:sz w:val="22"/>
          <w:szCs w:val="22"/>
        </w:rPr>
      </w:pPr>
    </w:p>
    <w:p w14:paraId="7E1F1B47" w14:textId="77777777" w:rsidR="00D30501" w:rsidRDefault="00D30501" w:rsidP="00F76244">
      <w:pPr>
        <w:ind w:firstLine="567"/>
        <w:jc w:val="right"/>
        <w:rPr>
          <w:b/>
          <w:bCs/>
          <w:iCs/>
          <w:sz w:val="22"/>
          <w:szCs w:val="22"/>
        </w:rPr>
      </w:pPr>
    </w:p>
    <w:p w14:paraId="0A667193" w14:textId="77777777" w:rsidR="00D30501" w:rsidRDefault="00D30501" w:rsidP="00F76244">
      <w:pPr>
        <w:ind w:firstLine="567"/>
        <w:jc w:val="right"/>
        <w:rPr>
          <w:b/>
          <w:bCs/>
          <w:iCs/>
          <w:sz w:val="22"/>
          <w:szCs w:val="22"/>
        </w:rPr>
      </w:pPr>
    </w:p>
    <w:p w14:paraId="171FD4C5" w14:textId="77777777" w:rsidR="00D30501" w:rsidRDefault="00D30501" w:rsidP="00F76244">
      <w:pPr>
        <w:ind w:firstLine="567"/>
        <w:jc w:val="right"/>
        <w:rPr>
          <w:b/>
          <w:bCs/>
          <w:iCs/>
          <w:sz w:val="22"/>
          <w:szCs w:val="22"/>
        </w:rPr>
      </w:pPr>
    </w:p>
    <w:p w14:paraId="3B323E2B" w14:textId="77777777" w:rsidR="00D30501" w:rsidRDefault="00D30501" w:rsidP="00F76244">
      <w:pPr>
        <w:ind w:firstLine="567"/>
        <w:jc w:val="right"/>
        <w:rPr>
          <w:b/>
          <w:bCs/>
          <w:iCs/>
          <w:sz w:val="22"/>
          <w:szCs w:val="22"/>
        </w:rPr>
      </w:pPr>
    </w:p>
    <w:p w14:paraId="1187BEBB" w14:textId="77777777" w:rsidR="00D30501" w:rsidRDefault="00D30501" w:rsidP="00F76244">
      <w:pPr>
        <w:ind w:firstLine="567"/>
        <w:jc w:val="right"/>
        <w:rPr>
          <w:b/>
          <w:bCs/>
          <w:iCs/>
          <w:sz w:val="22"/>
          <w:szCs w:val="22"/>
        </w:rPr>
      </w:pPr>
    </w:p>
    <w:p w14:paraId="1FACCDDF" w14:textId="77777777" w:rsidR="00D30501" w:rsidRDefault="00D30501" w:rsidP="00F76244">
      <w:pPr>
        <w:ind w:firstLine="567"/>
        <w:jc w:val="right"/>
        <w:rPr>
          <w:b/>
          <w:bCs/>
          <w:iCs/>
          <w:sz w:val="22"/>
          <w:szCs w:val="22"/>
        </w:rPr>
      </w:pPr>
    </w:p>
    <w:p w14:paraId="4362B7DB" w14:textId="77777777" w:rsidR="00D30501" w:rsidRDefault="00D30501" w:rsidP="00F76244">
      <w:pPr>
        <w:ind w:firstLine="567"/>
        <w:jc w:val="right"/>
        <w:rPr>
          <w:b/>
          <w:bCs/>
          <w:iCs/>
          <w:sz w:val="22"/>
          <w:szCs w:val="22"/>
        </w:rPr>
      </w:pPr>
    </w:p>
    <w:p w14:paraId="3D343037" w14:textId="77777777" w:rsidR="006960FE" w:rsidRPr="00EA7E05" w:rsidRDefault="006960FE" w:rsidP="008323E4">
      <w:pPr>
        <w:jc w:val="center"/>
        <w:outlineLvl w:val="0"/>
        <w:rPr>
          <w:rStyle w:val="a7"/>
          <w:sz w:val="24"/>
          <w:szCs w:val="24"/>
        </w:rPr>
      </w:pPr>
    </w:p>
    <w:p w14:paraId="162A77CA" w14:textId="77777777" w:rsidR="006960FE" w:rsidRPr="00EA7E05" w:rsidRDefault="006960FE" w:rsidP="008323E4">
      <w:pPr>
        <w:jc w:val="center"/>
        <w:outlineLvl w:val="0"/>
        <w:rPr>
          <w:rStyle w:val="a7"/>
          <w:sz w:val="24"/>
          <w:szCs w:val="24"/>
        </w:rPr>
      </w:pPr>
    </w:p>
    <w:p w14:paraId="764230A2" w14:textId="77777777" w:rsidR="006960FE" w:rsidRPr="00EA7E05" w:rsidRDefault="006960FE" w:rsidP="008323E4">
      <w:pPr>
        <w:jc w:val="center"/>
        <w:outlineLvl w:val="0"/>
        <w:rPr>
          <w:rStyle w:val="a7"/>
          <w:sz w:val="24"/>
          <w:szCs w:val="24"/>
        </w:rPr>
      </w:pPr>
    </w:p>
    <w:p w14:paraId="6450B627" w14:textId="77777777" w:rsidR="006960FE" w:rsidRPr="00EA7E05" w:rsidRDefault="006960FE" w:rsidP="008323E4">
      <w:pPr>
        <w:jc w:val="center"/>
        <w:outlineLvl w:val="0"/>
        <w:rPr>
          <w:rStyle w:val="a7"/>
          <w:sz w:val="24"/>
          <w:szCs w:val="24"/>
        </w:rPr>
      </w:pPr>
    </w:p>
    <w:p w14:paraId="0768E763" w14:textId="77777777" w:rsidR="006960FE" w:rsidRPr="00EA7E05" w:rsidRDefault="006960FE" w:rsidP="008323E4">
      <w:pPr>
        <w:jc w:val="center"/>
        <w:outlineLvl w:val="0"/>
        <w:rPr>
          <w:rStyle w:val="a7"/>
          <w:sz w:val="24"/>
          <w:szCs w:val="24"/>
        </w:rPr>
      </w:pPr>
    </w:p>
    <w:p w14:paraId="5E81860C" w14:textId="77777777" w:rsidR="006960FE" w:rsidRPr="00EA7E05" w:rsidRDefault="006960FE" w:rsidP="008323E4">
      <w:pPr>
        <w:jc w:val="center"/>
        <w:outlineLvl w:val="0"/>
        <w:rPr>
          <w:rStyle w:val="a7"/>
          <w:sz w:val="24"/>
          <w:szCs w:val="24"/>
        </w:rPr>
      </w:pPr>
    </w:p>
    <w:p w14:paraId="2A006655" w14:textId="77777777" w:rsidR="00452743" w:rsidRPr="00EA7E05" w:rsidRDefault="00452743" w:rsidP="00170A87">
      <w:pPr>
        <w:ind w:left="360"/>
        <w:jc w:val="center"/>
        <w:rPr>
          <w:sz w:val="24"/>
          <w:szCs w:val="24"/>
        </w:rPr>
        <w:sectPr w:rsidR="00452743" w:rsidRPr="00EA7E05" w:rsidSect="003A38F4">
          <w:headerReference w:type="default" r:id="rId10"/>
          <w:footerReference w:type="default" r:id="rId11"/>
          <w:type w:val="continuous"/>
          <w:pgSz w:w="11905" w:h="16837"/>
          <w:pgMar w:top="426" w:right="567" w:bottom="426" w:left="851" w:header="720" w:footer="720" w:gutter="0"/>
          <w:cols w:space="720"/>
          <w:docGrid w:linePitch="360"/>
        </w:sectPr>
      </w:pPr>
    </w:p>
    <w:p w14:paraId="6C629AE6" w14:textId="77777777" w:rsidR="008D5638" w:rsidRPr="00D30501" w:rsidRDefault="003B32BF" w:rsidP="003B32BF">
      <w:pPr>
        <w:jc w:val="right"/>
        <w:rPr>
          <w:sz w:val="24"/>
          <w:szCs w:val="24"/>
        </w:rPr>
      </w:pPr>
      <w:r w:rsidRPr="00D30501">
        <w:rPr>
          <w:b/>
          <w:bCs/>
          <w:iCs/>
          <w:sz w:val="24"/>
          <w:szCs w:val="24"/>
        </w:rPr>
        <w:lastRenderedPageBreak/>
        <w:t xml:space="preserve">Приложение №2 к </w:t>
      </w:r>
      <w:r w:rsidR="005D41DE">
        <w:rPr>
          <w:b/>
          <w:bCs/>
          <w:iCs/>
          <w:sz w:val="24"/>
          <w:szCs w:val="24"/>
        </w:rPr>
        <w:t xml:space="preserve">Договору от </w:t>
      </w:r>
    </w:p>
    <w:p w14:paraId="1DDD6976" w14:textId="77777777" w:rsidR="00A30FF7" w:rsidRPr="00EA7E05" w:rsidRDefault="00A30FF7" w:rsidP="00170A87">
      <w:pPr>
        <w:rPr>
          <w:sz w:val="24"/>
          <w:szCs w:val="24"/>
        </w:rPr>
      </w:pPr>
    </w:p>
    <w:p w14:paraId="522389BD" w14:textId="77777777" w:rsidR="00A30FF7" w:rsidRPr="00EA7E05" w:rsidRDefault="00A30FF7" w:rsidP="00A30FF7">
      <w:pPr>
        <w:pStyle w:val="af3"/>
        <w:tabs>
          <w:tab w:val="left" w:pos="426"/>
        </w:tabs>
        <w:ind w:left="0"/>
        <w:jc w:val="center"/>
        <w:rPr>
          <w:b/>
          <w:sz w:val="24"/>
          <w:szCs w:val="24"/>
        </w:rPr>
      </w:pPr>
    </w:p>
    <w:p w14:paraId="38680881" w14:textId="77777777" w:rsidR="00A30FF7" w:rsidRPr="00EA7E05" w:rsidRDefault="00A30FF7" w:rsidP="00343E08">
      <w:pPr>
        <w:pStyle w:val="af3"/>
        <w:tabs>
          <w:tab w:val="left" w:pos="426"/>
        </w:tabs>
        <w:ind w:left="0"/>
        <w:jc w:val="center"/>
        <w:rPr>
          <w:b/>
          <w:sz w:val="24"/>
          <w:szCs w:val="24"/>
        </w:rPr>
      </w:pPr>
      <w:r w:rsidRPr="00EA7E05">
        <w:rPr>
          <w:b/>
          <w:sz w:val="24"/>
          <w:szCs w:val="24"/>
        </w:rPr>
        <w:t>Реестр оформленных почтовых перевозок</w:t>
      </w:r>
    </w:p>
    <w:p w14:paraId="0A1B0579" w14:textId="77777777" w:rsidR="00A30FF7" w:rsidRDefault="00A30FF7" w:rsidP="00A30FF7">
      <w:pPr>
        <w:pStyle w:val="af3"/>
        <w:tabs>
          <w:tab w:val="left" w:pos="426"/>
        </w:tabs>
        <w:ind w:left="0"/>
        <w:jc w:val="center"/>
        <w:rPr>
          <w:b/>
          <w:sz w:val="24"/>
          <w:szCs w:val="24"/>
        </w:rPr>
      </w:pPr>
    </w:p>
    <w:p w14:paraId="49ADA6CF" w14:textId="77777777" w:rsidR="003B32BF" w:rsidRPr="00EA7E05" w:rsidRDefault="003B32BF" w:rsidP="00A30FF7">
      <w:pPr>
        <w:pStyle w:val="af3"/>
        <w:tabs>
          <w:tab w:val="left" w:pos="426"/>
        </w:tabs>
        <w:ind w:left="0"/>
        <w:jc w:val="center"/>
        <w:rPr>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134"/>
        <w:gridCol w:w="2126"/>
        <w:gridCol w:w="992"/>
        <w:gridCol w:w="992"/>
        <w:gridCol w:w="993"/>
        <w:gridCol w:w="992"/>
        <w:gridCol w:w="1559"/>
        <w:gridCol w:w="992"/>
        <w:gridCol w:w="1063"/>
        <w:gridCol w:w="1064"/>
        <w:gridCol w:w="992"/>
        <w:gridCol w:w="1843"/>
      </w:tblGrid>
      <w:tr w:rsidR="00A30FF7" w:rsidRPr="00EA7E05" w14:paraId="4BC67379" w14:textId="77777777" w:rsidTr="00B43B1F">
        <w:tc>
          <w:tcPr>
            <w:tcW w:w="534" w:type="dxa"/>
            <w:vAlign w:val="center"/>
          </w:tcPr>
          <w:p w14:paraId="25E5215A" w14:textId="77777777" w:rsidR="00A30FF7" w:rsidRPr="00EA7E05" w:rsidRDefault="00A30FF7" w:rsidP="00B43B1F">
            <w:pPr>
              <w:tabs>
                <w:tab w:val="left" w:pos="426"/>
              </w:tabs>
              <w:jc w:val="center"/>
              <w:rPr>
                <w:sz w:val="24"/>
                <w:szCs w:val="24"/>
              </w:rPr>
            </w:pPr>
            <w:r w:rsidRPr="00EA7E05">
              <w:rPr>
                <w:b/>
                <w:sz w:val="24"/>
                <w:szCs w:val="24"/>
              </w:rPr>
              <w:t>№ п/п</w:t>
            </w:r>
          </w:p>
        </w:tc>
        <w:tc>
          <w:tcPr>
            <w:tcW w:w="1134" w:type="dxa"/>
            <w:vAlign w:val="center"/>
          </w:tcPr>
          <w:p w14:paraId="623D3E7A" w14:textId="77777777" w:rsidR="00A30FF7" w:rsidRPr="00EA7E05" w:rsidRDefault="00A30FF7" w:rsidP="00B43B1F">
            <w:pPr>
              <w:tabs>
                <w:tab w:val="left" w:pos="884"/>
              </w:tabs>
              <w:jc w:val="center"/>
              <w:rPr>
                <w:b/>
                <w:sz w:val="24"/>
                <w:szCs w:val="24"/>
              </w:rPr>
            </w:pPr>
            <w:r w:rsidRPr="00EA7E05">
              <w:rPr>
                <w:b/>
                <w:sz w:val="24"/>
                <w:szCs w:val="24"/>
              </w:rPr>
              <w:t>Префикс</w:t>
            </w:r>
          </w:p>
        </w:tc>
        <w:tc>
          <w:tcPr>
            <w:tcW w:w="2126" w:type="dxa"/>
            <w:vAlign w:val="center"/>
          </w:tcPr>
          <w:p w14:paraId="6292C4C8" w14:textId="77777777" w:rsidR="00A30FF7" w:rsidRPr="00EA7E05" w:rsidRDefault="00A30FF7" w:rsidP="00B43B1F">
            <w:pPr>
              <w:tabs>
                <w:tab w:val="left" w:pos="426"/>
              </w:tabs>
              <w:jc w:val="center"/>
              <w:rPr>
                <w:b/>
                <w:sz w:val="24"/>
                <w:szCs w:val="24"/>
              </w:rPr>
            </w:pPr>
            <w:r w:rsidRPr="00EA7E05">
              <w:rPr>
                <w:b/>
                <w:sz w:val="24"/>
                <w:szCs w:val="24"/>
              </w:rPr>
              <w:t>Номер накладной</w:t>
            </w:r>
          </w:p>
        </w:tc>
        <w:tc>
          <w:tcPr>
            <w:tcW w:w="992" w:type="dxa"/>
            <w:vAlign w:val="center"/>
          </w:tcPr>
          <w:p w14:paraId="33940D2A" w14:textId="77777777" w:rsidR="00A30FF7" w:rsidRPr="00EA7E05" w:rsidRDefault="00A30FF7" w:rsidP="00B43B1F">
            <w:pPr>
              <w:tabs>
                <w:tab w:val="left" w:pos="426"/>
              </w:tabs>
              <w:jc w:val="center"/>
              <w:rPr>
                <w:b/>
                <w:sz w:val="24"/>
                <w:szCs w:val="24"/>
              </w:rPr>
            </w:pPr>
            <w:r w:rsidRPr="00EA7E05">
              <w:rPr>
                <w:b/>
                <w:sz w:val="24"/>
                <w:szCs w:val="24"/>
              </w:rPr>
              <w:t>Код а/к</w:t>
            </w:r>
          </w:p>
        </w:tc>
        <w:tc>
          <w:tcPr>
            <w:tcW w:w="992" w:type="dxa"/>
            <w:vAlign w:val="center"/>
          </w:tcPr>
          <w:p w14:paraId="51C9DC4C" w14:textId="77777777" w:rsidR="00A30FF7" w:rsidRPr="00EA7E05" w:rsidRDefault="00A30FF7" w:rsidP="00B43B1F">
            <w:pPr>
              <w:tabs>
                <w:tab w:val="left" w:pos="426"/>
              </w:tabs>
              <w:jc w:val="center"/>
              <w:rPr>
                <w:b/>
                <w:sz w:val="24"/>
                <w:szCs w:val="24"/>
              </w:rPr>
            </w:pPr>
            <w:r w:rsidRPr="00EA7E05">
              <w:rPr>
                <w:b/>
                <w:sz w:val="24"/>
                <w:szCs w:val="24"/>
              </w:rPr>
              <w:t>Вылет из</w:t>
            </w:r>
          </w:p>
        </w:tc>
        <w:tc>
          <w:tcPr>
            <w:tcW w:w="993" w:type="dxa"/>
            <w:vAlign w:val="center"/>
          </w:tcPr>
          <w:p w14:paraId="481539DC" w14:textId="77777777" w:rsidR="00A30FF7" w:rsidRPr="00EA7E05" w:rsidRDefault="00A30FF7" w:rsidP="00B43B1F">
            <w:pPr>
              <w:tabs>
                <w:tab w:val="left" w:pos="426"/>
              </w:tabs>
              <w:jc w:val="center"/>
              <w:rPr>
                <w:b/>
                <w:sz w:val="24"/>
                <w:szCs w:val="24"/>
              </w:rPr>
            </w:pPr>
            <w:r w:rsidRPr="00EA7E05">
              <w:rPr>
                <w:b/>
                <w:sz w:val="24"/>
                <w:szCs w:val="24"/>
              </w:rPr>
              <w:t>Прилет в</w:t>
            </w:r>
          </w:p>
        </w:tc>
        <w:tc>
          <w:tcPr>
            <w:tcW w:w="992" w:type="dxa"/>
            <w:vAlign w:val="center"/>
          </w:tcPr>
          <w:p w14:paraId="71597620" w14:textId="77777777" w:rsidR="00A30FF7" w:rsidRPr="00EA7E05" w:rsidRDefault="00A30FF7" w:rsidP="00B43B1F">
            <w:pPr>
              <w:tabs>
                <w:tab w:val="left" w:pos="426"/>
              </w:tabs>
              <w:jc w:val="center"/>
              <w:rPr>
                <w:b/>
                <w:sz w:val="24"/>
                <w:szCs w:val="24"/>
              </w:rPr>
            </w:pPr>
            <w:r w:rsidRPr="00EA7E05">
              <w:rPr>
                <w:b/>
                <w:sz w:val="24"/>
                <w:szCs w:val="24"/>
              </w:rPr>
              <w:t>Номер рейса</w:t>
            </w:r>
          </w:p>
        </w:tc>
        <w:tc>
          <w:tcPr>
            <w:tcW w:w="1559" w:type="dxa"/>
            <w:vAlign w:val="center"/>
          </w:tcPr>
          <w:p w14:paraId="1015953A" w14:textId="77777777" w:rsidR="00A30FF7" w:rsidRPr="00EA7E05" w:rsidRDefault="00A30FF7" w:rsidP="00B43B1F">
            <w:pPr>
              <w:tabs>
                <w:tab w:val="left" w:pos="426"/>
              </w:tabs>
              <w:jc w:val="center"/>
              <w:rPr>
                <w:b/>
                <w:sz w:val="24"/>
                <w:szCs w:val="24"/>
              </w:rPr>
            </w:pPr>
            <w:r w:rsidRPr="00EA7E05">
              <w:rPr>
                <w:b/>
                <w:sz w:val="24"/>
                <w:szCs w:val="24"/>
              </w:rPr>
              <w:t>Дата вылета</w:t>
            </w:r>
          </w:p>
        </w:tc>
        <w:tc>
          <w:tcPr>
            <w:tcW w:w="992" w:type="dxa"/>
            <w:vAlign w:val="center"/>
          </w:tcPr>
          <w:p w14:paraId="270A7F41" w14:textId="77777777" w:rsidR="00A30FF7" w:rsidRPr="00EA7E05" w:rsidRDefault="00A30FF7" w:rsidP="00B43B1F">
            <w:pPr>
              <w:tabs>
                <w:tab w:val="left" w:pos="426"/>
              </w:tabs>
              <w:jc w:val="center"/>
              <w:rPr>
                <w:b/>
                <w:sz w:val="24"/>
                <w:szCs w:val="24"/>
              </w:rPr>
            </w:pPr>
            <w:r w:rsidRPr="00EA7E05">
              <w:rPr>
                <w:b/>
                <w:sz w:val="24"/>
                <w:szCs w:val="24"/>
              </w:rPr>
              <w:t>Количество мест</w:t>
            </w:r>
          </w:p>
        </w:tc>
        <w:tc>
          <w:tcPr>
            <w:tcW w:w="1063" w:type="dxa"/>
            <w:vAlign w:val="center"/>
          </w:tcPr>
          <w:p w14:paraId="58C0A865" w14:textId="77777777" w:rsidR="00A30FF7" w:rsidRPr="00EA7E05" w:rsidRDefault="00A30FF7" w:rsidP="00B43B1F">
            <w:pPr>
              <w:tabs>
                <w:tab w:val="left" w:pos="426"/>
              </w:tabs>
              <w:jc w:val="center"/>
              <w:rPr>
                <w:b/>
                <w:sz w:val="24"/>
                <w:szCs w:val="24"/>
              </w:rPr>
            </w:pPr>
            <w:r w:rsidRPr="00EA7E05">
              <w:rPr>
                <w:b/>
                <w:sz w:val="24"/>
                <w:szCs w:val="24"/>
              </w:rPr>
              <w:t>Фактический вес (кг)</w:t>
            </w:r>
          </w:p>
        </w:tc>
        <w:tc>
          <w:tcPr>
            <w:tcW w:w="1064" w:type="dxa"/>
            <w:vAlign w:val="center"/>
          </w:tcPr>
          <w:p w14:paraId="720904FA" w14:textId="77777777" w:rsidR="00A30FF7" w:rsidRPr="00EA7E05" w:rsidRDefault="00A30FF7" w:rsidP="00B43B1F">
            <w:pPr>
              <w:tabs>
                <w:tab w:val="left" w:pos="426"/>
              </w:tabs>
              <w:jc w:val="center"/>
              <w:rPr>
                <w:b/>
                <w:sz w:val="24"/>
                <w:szCs w:val="24"/>
              </w:rPr>
            </w:pPr>
            <w:r w:rsidRPr="00EA7E05">
              <w:rPr>
                <w:b/>
                <w:sz w:val="24"/>
                <w:szCs w:val="24"/>
              </w:rPr>
              <w:t>Оплаченный вес (кг)</w:t>
            </w:r>
          </w:p>
        </w:tc>
        <w:tc>
          <w:tcPr>
            <w:tcW w:w="992" w:type="dxa"/>
            <w:vAlign w:val="center"/>
          </w:tcPr>
          <w:p w14:paraId="5F10E64D" w14:textId="77777777" w:rsidR="00A30FF7" w:rsidRPr="00EA7E05" w:rsidRDefault="00A30FF7" w:rsidP="00B43B1F">
            <w:pPr>
              <w:tabs>
                <w:tab w:val="left" w:pos="426"/>
              </w:tabs>
              <w:jc w:val="center"/>
              <w:rPr>
                <w:b/>
                <w:sz w:val="24"/>
                <w:szCs w:val="24"/>
              </w:rPr>
            </w:pPr>
            <w:r w:rsidRPr="00EA7E05">
              <w:rPr>
                <w:b/>
                <w:sz w:val="24"/>
                <w:szCs w:val="24"/>
              </w:rPr>
              <w:t>Тариф (руб.)</w:t>
            </w:r>
          </w:p>
        </w:tc>
        <w:tc>
          <w:tcPr>
            <w:tcW w:w="1843" w:type="dxa"/>
            <w:vAlign w:val="center"/>
          </w:tcPr>
          <w:p w14:paraId="265FFF00" w14:textId="77777777" w:rsidR="00A30FF7" w:rsidRPr="00EA7E05" w:rsidRDefault="00A30FF7" w:rsidP="00B43B1F">
            <w:pPr>
              <w:tabs>
                <w:tab w:val="left" w:pos="426"/>
              </w:tabs>
              <w:jc w:val="center"/>
              <w:rPr>
                <w:b/>
                <w:sz w:val="24"/>
                <w:szCs w:val="24"/>
              </w:rPr>
            </w:pPr>
            <w:r w:rsidRPr="00EA7E05">
              <w:rPr>
                <w:b/>
                <w:sz w:val="24"/>
                <w:szCs w:val="24"/>
              </w:rPr>
              <w:t>Сумма (руб.)</w:t>
            </w:r>
          </w:p>
        </w:tc>
      </w:tr>
      <w:tr w:rsidR="00A30FF7" w:rsidRPr="00EA7E05" w14:paraId="3920A747" w14:textId="77777777" w:rsidTr="00B43B1F">
        <w:tc>
          <w:tcPr>
            <w:tcW w:w="534" w:type="dxa"/>
          </w:tcPr>
          <w:p w14:paraId="1748C5F2" w14:textId="77777777" w:rsidR="00A30FF7" w:rsidRPr="00EA7E05" w:rsidRDefault="00A30FF7" w:rsidP="00B43B1F">
            <w:pPr>
              <w:tabs>
                <w:tab w:val="left" w:pos="426"/>
              </w:tabs>
              <w:jc w:val="center"/>
              <w:rPr>
                <w:sz w:val="24"/>
                <w:szCs w:val="24"/>
              </w:rPr>
            </w:pPr>
            <w:r w:rsidRPr="00EA7E05">
              <w:rPr>
                <w:sz w:val="24"/>
                <w:szCs w:val="24"/>
              </w:rPr>
              <w:t>1.</w:t>
            </w:r>
          </w:p>
        </w:tc>
        <w:tc>
          <w:tcPr>
            <w:tcW w:w="1134" w:type="dxa"/>
          </w:tcPr>
          <w:p w14:paraId="5DDE9859" w14:textId="77777777" w:rsidR="00A30FF7" w:rsidRPr="00EA7E05" w:rsidRDefault="00A30FF7" w:rsidP="00B43B1F">
            <w:pPr>
              <w:tabs>
                <w:tab w:val="left" w:pos="884"/>
              </w:tabs>
              <w:jc w:val="center"/>
              <w:rPr>
                <w:sz w:val="24"/>
                <w:szCs w:val="24"/>
              </w:rPr>
            </w:pPr>
          </w:p>
        </w:tc>
        <w:tc>
          <w:tcPr>
            <w:tcW w:w="2126" w:type="dxa"/>
          </w:tcPr>
          <w:p w14:paraId="3F877A74" w14:textId="77777777" w:rsidR="00A30FF7" w:rsidRPr="00EA7E05" w:rsidRDefault="00A30FF7" w:rsidP="00B43B1F">
            <w:pPr>
              <w:tabs>
                <w:tab w:val="left" w:pos="426"/>
              </w:tabs>
              <w:jc w:val="center"/>
              <w:rPr>
                <w:sz w:val="24"/>
                <w:szCs w:val="24"/>
              </w:rPr>
            </w:pPr>
          </w:p>
        </w:tc>
        <w:tc>
          <w:tcPr>
            <w:tcW w:w="992" w:type="dxa"/>
          </w:tcPr>
          <w:p w14:paraId="4B71921A" w14:textId="77777777" w:rsidR="00A30FF7" w:rsidRPr="00EA7E05" w:rsidRDefault="00A30FF7" w:rsidP="00B43B1F">
            <w:pPr>
              <w:tabs>
                <w:tab w:val="left" w:pos="426"/>
              </w:tabs>
              <w:jc w:val="center"/>
              <w:rPr>
                <w:sz w:val="24"/>
                <w:szCs w:val="24"/>
              </w:rPr>
            </w:pPr>
          </w:p>
        </w:tc>
        <w:tc>
          <w:tcPr>
            <w:tcW w:w="992" w:type="dxa"/>
          </w:tcPr>
          <w:p w14:paraId="5EFEC0BE" w14:textId="77777777" w:rsidR="00A30FF7" w:rsidRPr="00EA7E05" w:rsidRDefault="00A30FF7" w:rsidP="00B43B1F">
            <w:pPr>
              <w:tabs>
                <w:tab w:val="left" w:pos="426"/>
              </w:tabs>
              <w:jc w:val="center"/>
              <w:rPr>
                <w:sz w:val="24"/>
                <w:szCs w:val="24"/>
              </w:rPr>
            </w:pPr>
          </w:p>
        </w:tc>
        <w:tc>
          <w:tcPr>
            <w:tcW w:w="993" w:type="dxa"/>
          </w:tcPr>
          <w:p w14:paraId="6E3515EF" w14:textId="77777777" w:rsidR="00A30FF7" w:rsidRPr="00EA7E05" w:rsidRDefault="00A30FF7" w:rsidP="00B43B1F">
            <w:pPr>
              <w:tabs>
                <w:tab w:val="left" w:pos="426"/>
              </w:tabs>
              <w:jc w:val="center"/>
              <w:rPr>
                <w:sz w:val="24"/>
                <w:szCs w:val="24"/>
              </w:rPr>
            </w:pPr>
          </w:p>
        </w:tc>
        <w:tc>
          <w:tcPr>
            <w:tcW w:w="992" w:type="dxa"/>
          </w:tcPr>
          <w:p w14:paraId="059754A9" w14:textId="77777777" w:rsidR="00A30FF7" w:rsidRPr="00EA7E05" w:rsidRDefault="00A30FF7" w:rsidP="00B43B1F">
            <w:pPr>
              <w:tabs>
                <w:tab w:val="left" w:pos="426"/>
              </w:tabs>
              <w:jc w:val="center"/>
              <w:rPr>
                <w:sz w:val="24"/>
                <w:szCs w:val="24"/>
              </w:rPr>
            </w:pPr>
          </w:p>
        </w:tc>
        <w:tc>
          <w:tcPr>
            <w:tcW w:w="1559" w:type="dxa"/>
          </w:tcPr>
          <w:p w14:paraId="19977AFD" w14:textId="77777777" w:rsidR="00A30FF7" w:rsidRPr="00EA7E05" w:rsidRDefault="00A30FF7" w:rsidP="00B43B1F">
            <w:pPr>
              <w:tabs>
                <w:tab w:val="left" w:pos="426"/>
              </w:tabs>
              <w:jc w:val="center"/>
              <w:rPr>
                <w:sz w:val="24"/>
                <w:szCs w:val="24"/>
              </w:rPr>
            </w:pPr>
          </w:p>
        </w:tc>
        <w:tc>
          <w:tcPr>
            <w:tcW w:w="992" w:type="dxa"/>
          </w:tcPr>
          <w:p w14:paraId="6355FA19" w14:textId="77777777" w:rsidR="00A30FF7" w:rsidRPr="00EA7E05" w:rsidRDefault="00A30FF7" w:rsidP="00B43B1F">
            <w:pPr>
              <w:tabs>
                <w:tab w:val="left" w:pos="426"/>
              </w:tabs>
              <w:jc w:val="center"/>
              <w:rPr>
                <w:sz w:val="24"/>
                <w:szCs w:val="24"/>
              </w:rPr>
            </w:pPr>
          </w:p>
        </w:tc>
        <w:tc>
          <w:tcPr>
            <w:tcW w:w="1063" w:type="dxa"/>
          </w:tcPr>
          <w:p w14:paraId="74688824" w14:textId="77777777" w:rsidR="00A30FF7" w:rsidRPr="00EA7E05" w:rsidRDefault="00A30FF7" w:rsidP="00B43B1F">
            <w:pPr>
              <w:tabs>
                <w:tab w:val="left" w:pos="426"/>
              </w:tabs>
              <w:jc w:val="center"/>
              <w:rPr>
                <w:sz w:val="24"/>
                <w:szCs w:val="24"/>
              </w:rPr>
            </w:pPr>
          </w:p>
        </w:tc>
        <w:tc>
          <w:tcPr>
            <w:tcW w:w="1064" w:type="dxa"/>
          </w:tcPr>
          <w:p w14:paraId="693BBEF8" w14:textId="77777777" w:rsidR="00A30FF7" w:rsidRPr="00EA7E05" w:rsidRDefault="00A30FF7" w:rsidP="00B43B1F">
            <w:pPr>
              <w:tabs>
                <w:tab w:val="left" w:pos="426"/>
              </w:tabs>
              <w:jc w:val="center"/>
              <w:rPr>
                <w:sz w:val="24"/>
                <w:szCs w:val="24"/>
              </w:rPr>
            </w:pPr>
          </w:p>
        </w:tc>
        <w:tc>
          <w:tcPr>
            <w:tcW w:w="992" w:type="dxa"/>
          </w:tcPr>
          <w:p w14:paraId="341A0D88" w14:textId="77777777" w:rsidR="00A30FF7" w:rsidRPr="00EA7E05" w:rsidRDefault="00A30FF7" w:rsidP="00B43B1F">
            <w:pPr>
              <w:tabs>
                <w:tab w:val="left" w:pos="426"/>
              </w:tabs>
              <w:jc w:val="center"/>
              <w:rPr>
                <w:sz w:val="24"/>
                <w:szCs w:val="24"/>
              </w:rPr>
            </w:pPr>
          </w:p>
        </w:tc>
        <w:tc>
          <w:tcPr>
            <w:tcW w:w="1843" w:type="dxa"/>
          </w:tcPr>
          <w:p w14:paraId="6685E149" w14:textId="77777777" w:rsidR="00A30FF7" w:rsidRPr="00EA7E05" w:rsidRDefault="00A30FF7" w:rsidP="00B43B1F">
            <w:pPr>
              <w:tabs>
                <w:tab w:val="left" w:pos="426"/>
              </w:tabs>
              <w:jc w:val="center"/>
              <w:rPr>
                <w:sz w:val="24"/>
                <w:szCs w:val="24"/>
              </w:rPr>
            </w:pPr>
          </w:p>
        </w:tc>
      </w:tr>
      <w:tr w:rsidR="00A30FF7" w:rsidRPr="00EA7E05" w14:paraId="06178122" w14:textId="77777777" w:rsidTr="00B43B1F">
        <w:tc>
          <w:tcPr>
            <w:tcW w:w="534" w:type="dxa"/>
          </w:tcPr>
          <w:p w14:paraId="34BE2F00" w14:textId="77777777" w:rsidR="00A30FF7" w:rsidRPr="00EA7E05" w:rsidRDefault="00A30FF7" w:rsidP="00B43B1F">
            <w:pPr>
              <w:tabs>
                <w:tab w:val="left" w:pos="426"/>
              </w:tabs>
              <w:jc w:val="center"/>
              <w:rPr>
                <w:sz w:val="24"/>
                <w:szCs w:val="24"/>
              </w:rPr>
            </w:pPr>
            <w:r w:rsidRPr="00EA7E05">
              <w:rPr>
                <w:sz w:val="24"/>
                <w:szCs w:val="24"/>
              </w:rPr>
              <w:t>2.</w:t>
            </w:r>
          </w:p>
        </w:tc>
        <w:tc>
          <w:tcPr>
            <w:tcW w:w="1134" w:type="dxa"/>
          </w:tcPr>
          <w:p w14:paraId="7F1DF587" w14:textId="77777777" w:rsidR="00A30FF7" w:rsidRPr="00EA7E05" w:rsidRDefault="00A30FF7" w:rsidP="00B43B1F">
            <w:pPr>
              <w:tabs>
                <w:tab w:val="left" w:pos="884"/>
              </w:tabs>
              <w:jc w:val="center"/>
              <w:rPr>
                <w:sz w:val="24"/>
                <w:szCs w:val="24"/>
              </w:rPr>
            </w:pPr>
          </w:p>
        </w:tc>
        <w:tc>
          <w:tcPr>
            <w:tcW w:w="2126" w:type="dxa"/>
          </w:tcPr>
          <w:p w14:paraId="3B6136C7" w14:textId="77777777" w:rsidR="00A30FF7" w:rsidRPr="00EA7E05" w:rsidRDefault="00A30FF7" w:rsidP="00B43B1F">
            <w:pPr>
              <w:tabs>
                <w:tab w:val="left" w:pos="426"/>
              </w:tabs>
              <w:jc w:val="center"/>
              <w:rPr>
                <w:sz w:val="24"/>
                <w:szCs w:val="24"/>
              </w:rPr>
            </w:pPr>
          </w:p>
        </w:tc>
        <w:tc>
          <w:tcPr>
            <w:tcW w:w="992" w:type="dxa"/>
          </w:tcPr>
          <w:p w14:paraId="1B7F3827" w14:textId="77777777" w:rsidR="00A30FF7" w:rsidRPr="00EA7E05" w:rsidRDefault="00A30FF7" w:rsidP="00B43B1F">
            <w:pPr>
              <w:tabs>
                <w:tab w:val="left" w:pos="426"/>
              </w:tabs>
              <w:jc w:val="center"/>
              <w:rPr>
                <w:sz w:val="24"/>
                <w:szCs w:val="24"/>
              </w:rPr>
            </w:pPr>
          </w:p>
        </w:tc>
        <w:tc>
          <w:tcPr>
            <w:tcW w:w="992" w:type="dxa"/>
          </w:tcPr>
          <w:p w14:paraId="7A99EB0F" w14:textId="77777777" w:rsidR="00A30FF7" w:rsidRPr="00EA7E05" w:rsidRDefault="00A30FF7" w:rsidP="00B43B1F">
            <w:pPr>
              <w:tabs>
                <w:tab w:val="left" w:pos="426"/>
              </w:tabs>
              <w:jc w:val="center"/>
              <w:rPr>
                <w:sz w:val="24"/>
                <w:szCs w:val="24"/>
              </w:rPr>
            </w:pPr>
          </w:p>
        </w:tc>
        <w:tc>
          <w:tcPr>
            <w:tcW w:w="993" w:type="dxa"/>
          </w:tcPr>
          <w:p w14:paraId="7DDB95CE" w14:textId="77777777" w:rsidR="00A30FF7" w:rsidRPr="00EA7E05" w:rsidRDefault="00A30FF7" w:rsidP="00B43B1F">
            <w:pPr>
              <w:tabs>
                <w:tab w:val="left" w:pos="426"/>
              </w:tabs>
              <w:jc w:val="center"/>
              <w:rPr>
                <w:sz w:val="24"/>
                <w:szCs w:val="24"/>
              </w:rPr>
            </w:pPr>
          </w:p>
        </w:tc>
        <w:tc>
          <w:tcPr>
            <w:tcW w:w="992" w:type="dxa"/>
          </w:tcPr>
          <w:p w14:paraId="6C0F0DAC" w14:textId="77777777" w:rsidR="00A30FF7" w:rsidRPr="00EA7E05" w:rsidRDefault="00A30FF7" w:rsidP="00B43B1F">
            <w:pPr>
              <w:tabs>
                <w:tab w:val="left" w:pos="426"/>
              </w:tabs>
              <w:jc w:val="center"/>
              <w:rPr>
                <w:sz w:val="24"/>
                <w:szCs w:val="24"/>
              </w:rPr>
            </w:pPr>
          </w:p>
        </w:tc>
        <w:tc>
          <w:tcPr>
            <w:tcW w:w="1559" w:type="dxa"/>
          </w:tcPr>
          <w:p w14:paraId="188C79D8" w14:textId="77777777" w:rsidR="00A30FF7" w:rsidRPr="00EA7E05" w:rsidRDefault="00A30FF7" w:rsidP="00B43B1F">
            <w:pPr>
              <w:tabs>
                <w:tab w:val="left" w:pos="426"/>
              </w:tabs>
              <w:jc w:val="center"/>
              <w:rPr>
                <w:sz w:val="24"/>
                <w:szCs w:val="24"/>
              </w:rPr>
            </w:pPr>
          </w:p>
        </w:tc>
        <w:tc>
          <w:tcPr>
            <w:tcW w:w="992" w:type="dxa"/>
          </w:tcPr>
          <w:p w14:paraId="602B1EC5" w14:textId="77777777" w:rsidR="00A30FF7" w:rsidRPr="00EA7E05" w:rsidRDefault="00A30FF7" w:rsidP="00B43B1F">
            <w:pPr>
              <w:tabs>
                <w:tab w:val="left" w:pos="426"/>
              </w:tabs>
              <w:jc w:val="center"/>
              <w:rPr>
                <w:sz w:val="24"/>
                <w:szCs w:val="24"/>
              </w:rPr>
            </w:pPr>
          </w:p>
        </w:tc>
        <w:tc>
          <w:tcPr>
            <w:tcW w:w="1063" w:type="dxa"/>
          </w:tcPr>
          <w:p w14:paraId="71485A75" w14:textId="77777777" w:rsidR="00A30FF7" w:rsidRPr="00EA7E05" w:rsidRDefault="00A30FF7" w:rsidP="00B43B1F">
            <w:pPr>
              <w:tabs>
                <w:tab w:val="left" w:pos="426"/>
              </w:tabs>
              <w:jc w:val="center"/>
              <w:rPr>
                <w:sz w:val="24"/>
                <w:szCs w:val="24"/>
              </w:rPr>
            </w:pPr>
          </w:p>
        </w:tc>
        <w:tc>
          <w:tcPr>
            <w:tcW w:w="1064" w:type="dxa"/>
          </w:tcPr>
          <w:p w14:paraId="7FC3341C" w14:textId="77777777" w:rsidR="00A30FF7" w:rsidRPr="00EA7E05" w:rsidRDefault="00A30FF7" w:rsidP="00B43B1F">
            <w:pPr>
              <w:tabs>
                <w:tab w:val="left" w:pos="426"/>
              </w:tabs>
              <w:jc w:val="center"/>
              <w:rPr>
                <w:sz w:val="24"/>
                <w:szCs w:val="24"/>
              </w:rPr>
            </w:pPr>
          </w:p>
        </w:tc>
        <w:tc>
          <w:tcPr>
            <w:tcW w:w="992" w:type="dxa"/>
          </w:tcPr>
          <w:p w14:paraId="7EB30EE1" w14:textId="77777777" w:rsidR="00A30FF7" w:rsidRPr="00EA7E05" w:rsidRDefault="00A30FF7" w:rsidP="00B43B1F">
            <w:pPr>
              <w:tabs>
                <w:tab w:val="left" w:pos="426"/>
              </w:tabs>
              <w:jc w:val="center"/>
              <w:rPr>
                <w:sz w:val="24"/>
                <w:szCs w:val="24"/>
              </w:rPr>
            </w:pPr>
          </w:p>
        </w:tc>
        <w:tc>
          <w:tcPr>
            <w:tcW w:w="1843" w:type="dxa"/>
          </w:tcPr>
          <w:p w14:paraId="364EBF8E" w14:textId="77777777" w:rsidR="00A30FF7" w:rsidRPr="00EA7E05" w:rsidRDefault="00A30FF7" w:rsidP="00B43B1F">
            <w:pPr>
              <w:tabs>
                <w:tab w:val="left" w:pos="426"/>
              </w:tabs>
              <w:jc w:val="center"/>
              <w:rPr>
                <w:sz w:val="24"/>
                <w:szCs w:val="24"/>
              </w:rPr>
            </w:pPr>
          </w:p>
        </w:tc>
      </w:tr>
      <w:tr w:rsidR="00A30FF7" w:rsidRPr="00EA7E05" w14:paraId="0661CB0F" w14:textId="77777777" w:rsidTr="00B43B1F">
        <w:tc>
          <w:tcPr>
            <w:tcW w:w="534" w:type="dxa"/>
          </w:tcPr>
          <w:p w14:paraId="4EC1A0F6" w14:textId="77777777" w:rsidR="00A30FF7" w:rsidRPr="00EA7E05" w:rsidRDefault="00A30FF7" w:rsidP="00B43B1F">
            <w:pPr>
              <w:tabs>
                <w:tab w:val="left" w:pos="426"/>
              </w:tabs>
              <w:jc w:val="center"/>
              <w:rPr>
                <w:sz w:val="24"/>
                <w:szCs w:val="24"/>
              </w:rPr>
            </w:pPr>
            <w:r w:rsidRPr="00EA7E05">
              <w:rPr>
                <w:sz w:val="24"/>
                <w:szCs w:val="24"/>
              </w:rPr>
              <w:t>3.</w:t>
            </w:r>
          </w:p>
        </w:tc>
        <w:tc>
          <w:tcPr>
            <w:tcW w:w="1134" w:type="dxa"/>
          </w:tcPr>
          <w:p w14:paraId="7548CC44" w14:textId="77777777" w:rsidR="00A30FF7" w:rsidRPr="00EA7E05" w:rsidRDefault="00A30FF7" w:rsidP="00B43B1F">
            <w:pPr>
              <w:tabs>
                <w:tab w:val="left" w:pos="884"/>
              </w:tabs>
              <w:jc w:val="center"/>
              <w:rPr>
                <w:sz w:val="24"/>
                <w:szCs w:val="24"/>
              </w:rPr>
            </w:pPr>
          </w:p>
        </w:tc>
        <w:tc>
          <w:tcPr>
            <w:tcW w:w="2126" w:type="dxa"/>
          </w:tcPr>
          <w:p w14:paraId="04D130D0" w14:textId="77777777" w:rsidR="00A30FF7" w:rsidRPr="00EA7E05" w:rsidRDefault="00A30FF7" w:rsidP="00B43B1F">
            <w:pPr>
              <w:tabs>
                <w:tab w:val="left" w:pos="426"/>
              </w:tabs>
              <w:jc w:val="center"/>
              <w:rPr>
                <w:sz w:val="24"/>
                <w:szCs w:val="24"/>
              </w:rPr>
            </w:pPr>
          </w:p>
        </w:tc>
        <w:tc>
          <w:tcPr>
            <w:tcW w:w="992" w:type="dxa"/>
          </w:tcPr>
          <w:p w14:paraId="684A4273" w14:textId="77777777" w:rsidR="00A30FF7" w:rsidRPr="00EA7E05" w:rsidRDefault="00A30FF7" w:rsidP="00B43B1F">
            <w:pPr>
              <w:tabs>
                <w:tab w:val="left" w:pos="426"/>
              </w:tabs>
              <w:jc w:val="center"/>
              <w:rPr>
                <w:sz w:val="24"/>
                <w:szCs w:val="24"/>
              </w:rPr>
            </w:pPr>
          </w:p>
        </w:tc>
        <w:tc>
          <w:tcPr>
            <w:tcW w:w="992" w:type="dxa"/>
          </w:tcPr>
          <w:p w14:paraId="03E41A09" w14:textId="77777777" w:rsidR="00A30FF7" w:rsidRPr="00EA7E05" w:rsidRDefault="00A30FF7" w:rsidP="00B43B1F">
            <w:pPr>
              <w:tabs>
                <w:tab w:val="left" w:pos="426"/>
              </w:tabs>
              <w:jc w:val="center"/>
              <w:rPr>
                <w:sz w:val="24"/>
                <w:szCs w:val="24"/>
              </w:rPr>
            </w:pPr>
          </w:p>
        </w:tc>
        <w:tc>
          <w:tcPr>
            <w:tcW w:w="993" w:type="dxa"/>
          </w:tcPr>
          <w:p w14:paraId="60C78018" w14:textId="77777777" w:rsidR="00A30FF7" w:rsidRPr="00EA7E05" w:rsidRDefault="00A30FF7" w:rsidP="00B43B1F">
            <w:pPr>
              <w:tabs>
                <w:tab w:val="left" w:pos="426"/>
              </w:tabs>
              <w:jc w:val="center"/>
              <w:rPr>
                <w:sz w:val="24"/>
                <w:szCs w:val="24"/>
              </w:rPr>
            </w:pPr>
          </w:p>
        </w:tc>
        <w:tc>
          <w:tcPr>
            <w:tcW w:w="992" w:type="dxa"/>
          </w:tcPr>
          <w:p w14:paraId="6089F4BB" w14:textId="77777777" w:rsidR="00A30FF7" w:rsidRPr="00EA7E05" w:rsidRDefault="00A30FF7" w:rsidP="00B43B1F">
            <w:pPr>
              <w:tabs>
                <w:tab w:val="left" w:pos="426"/>
              </w:tabs>
              <w:jc w:val="center"/>
              <w:rPr>
                <w:sz w:val="24"/>
                <w:szCs w:val="24"/>
              </w:rPr>
            </w:pPr>
          </w:p>
        </w:tc>
        <w:tc>
          <w:tcPr>
            <w:tcW w:w="1559" w:type="dxa"/>
          </w:tcPr>
          <w:p w14:paraId="277E85DF" w14:textId="77777777" w:rsidR="00A30FF7" w:rsidRPr="00EA7E05" w:rsidRDefault="00A30FF7" w:rsidP="00B43B1F">
            <w:pPr>
              <w:tabs>
                <w:tab w:val="left" w:pos="426"/>
              </w:tabs>
              <w:jc w:val="center"/>
              <w:rPr>
                <w:sz w:val="24"/>
                <w:szCs w:val="24"/>
              </w:rPr>
            </w:pPr>
          </w:p>
        </w:tc>
        <w:tc>
          <w:tcPr>
            <w:tcW w:w="992" w:type="dxa"/>
          </w:tcPr>
          <w:p w14:paraId="3BE290FB" w14:textId="77777777" w:rsidR="00A30FF7" w:rsidRPr="00EA7E05" w:rsidRDefault="00A30FF7" w:rsidP="00B43B1F">
            <w:pPr>
              <w:tabs>
                <w:tab w:val="left" w:pos="426"/>
              </w:tabs>
              <w:jc w:val="center"/>
              <w:rPr>
                <w:sz w:val="24"/>
                <w:szCs w:val="24"/>
              </w:rPr>
            </w:pPr>
          </w:p>
        </w:tc>
        <w:tc>
          <w:tcPr>
            <w:tcW w:w="1063" w:type="dxa"/>
          </w:tcPr>
          <w:p w14:paraId="7DE0C645" w14:textId="77777777" w:rsidR="00A30FF7" w:rsidRPr="00EA7E05" w:rsidRDefault="00A30FF7" w:rsidP="00B43B1F">
            <w:pPr>
              <w:tabs>
                <w:tab w:val="left" w:pos="426"/>
              </w:tabs>
              <w:jc w:val="center"/>
              <w:rPr>
                <w:sz w:val="24"/>
                <w:szCs w:val="24"/>
              </w:rPr>
            </w:pPr>
          </w:p>
        </w:tc>
        <w:tc>
          <w:tcPr>
            <w:tcW w:w="1064" w:type="dxa"/>
          </w:tcPr>
          <w:p w14:paraId="33234425" w14:textId="77777777" w:rsidR="00A30FF7" w:rsidRPr="00EA7E05" w:rsidRDefault="00A30FF7" w:rsidP="00B43B1F">
            <w:pPr>
              <w:tabs>
                <w:tab w:val="left" w:pos="426"/>
              </w:tabs>
              <w:jc w:val="center"/>
              <w:rPr>
                <w:sz w:val="24"/>
                <w:szCs w:val="24"/>
              </w:rPr>
            </w:pPr>
          </w:p>
        </w:tc>
        <w:tc>
          <w:tcPr>
            <w:tcW w:w="992" w:type="dxa"/>
          </w:tcPr>
          <w:p w14:paraId="6AFA1BAD" w14:textId="77777777" w:rsidR="00A30FF7" w:rsidRPr="00EA7E05" w:rsidRDefault="00A30FF7" w:rsidP="00B43B1F">
            <w:pPr>
              <w:tabs>
                <w:tab w:val="left" w:pos="426"/>
              </w:tabs>
              <w:jc w:val="center"/>
              <w:rPr>
                <w:sz w:val="24"/>
                <w:szCs w:val="24"/>
              </w:rPr>
            </w:pPr>
          </w:p>
        </w:tc>
        <w:tc>
          <w:tcPr>
            <w:tcW w:w="1843" w:type="dxa"/>
          </w:tcPr>
          <w:p w14:paraId="1804ACB1" w14:textId="77777777" w:rsidR="00A30FF7" w:rsidRPr="00EA7E05" w:rsidRDefault="00A30FF7" w:rsidP="00B43B1F">
            <w:pPr>
              <w:tabs>
                <w:tab w:val="left" w:pos="426"/>
              </w:tabs>
              <w:jc w:val="center"/>
              <w:rPr>
                <w:sz w:val="24"/>
                <w:szCs w:val="24"/>
              </w:rPr>
            </w:pPr>
          </w:p>
        </w:tc>
      </w:tr>
    </w:tbl>
    <w:p w14:paraId="70B7C03C" w14:textId="77777777" w:rsidR="00A30FF7" w:rsidRDefault="00A30FF7" w:rsidP="00A30FF7">
      <w:pPr>
        <w:pStyle w:val="af3"/>
        <w:tabs>
          <w:tab w:val="left" w:pos="426"/>
        </w:tabs>
        <w:ind w:left="0"/>
        <w:jc w:val="center"/>
        <w:rPr>
          <w:b/>
          <w:sz w:val="24"/>
          <w:szCs w:val="24"/>
        </w:rPr>
      </w:pPr>
    </w:p>
    <w:p w14:paraId="5456AA11" w14:textId="77777777" w:rsidR="003B32BF" w:rsidRDefault="003B32BF" w:rsidP="00A30FF7">
      <w:pPr>
        <w:pStyle w:val="af3"/>
        <w:tabs>
          <w:tab w:val="left" w:pos="426"/>
        </w:tabs>
        <w:ind w:left="0"/>
        <w:jc w:val="center"/>
        <w:rPr>
          <w:b/>
          <w:sz w:val="24"/>
          <w:szCs w:val="24"/>
        </w:rPr>
      </w:pPr>
    </w:p>
    <w:p w14:paraId="1BC73A26" w14:textId="77777777" w:rsidR="003B32BF" w:rsidRDefault="003B32BF" w:rsidP="00A30FF7">
      <w:pPr>
        <w:pStyle w:val="af3"/>
        <w:tabs>
          <w:tab w:val="left" w:pos="426"/>
        </w:tabs>
        <w:ind w:left="0"/>
        <w:jc w:val="center"/>
        <w:rPr>
          <w:b/>
          <w:sz w:val="24"/>
          <w:szCs w:val="24"/>
        </w:rPr>
      </w:pPr>
    </w:p>
    <w:tbl>
      <w:tblPr>
        <w:tblW w:w="10932" w:type="dxa"/>
        <w:jc w:val="center"/>
        <w:tblLook w:val="0000" w:firstRow="0" w:lastRow="0" w:firstColumn="0" w:lastColumn="0" w:noHBand="0" w:noVBand="0"/>
      </w:tblPr>
      <w:tblGrid>
        <w:gridCol w:w="5545"/>
        <w:gridCol w:w="5387"/>
      </w:tblGrid>
      <w:tr w:rsidR="003B32BF" w:rsidRPr="00EA7E05" w14:paraId="7FA02BC6" w14:textId="77777777" w:rsidTr="00B43B1F">
        <w:trPr>
          <w:trHeight w:val="528"/>
          <w:jc w:val="center"/>
        </w:trPr>
        <w:tc>
          <w:tcPr>
            <w:tcW w:w="5545" w:type="dxa"/>
          </w:tcPr>
          <w:p w14:paraId="450E93D4" w14:textId="77777777" w:rsidR="00D30501" w:rsidRPr="00D30501" w:rsidRDefault="00D30501" w:rsidP="00D30501">
            <w:pPr>
              <w:jc w:val="both"/>
              <w:rPr>
                <w:bCs/>
                <w:iCs/>
                <w:sz w:val="24"/>
                <w:szCs w:val="24"/>
              </w:rPr>
            </w:pPr>
            <w:r w:rsidRPr="00D30501">
              <w:rPr>
                <w:b/>
                <w:bCs/>
                <w:iCs/>
                <w:sz w:val="24"/>
                <w:szCs w:val="24"/>
              </w:rPr>
              <w:t>Исполнитель:</w:t>
            </w:r>
          </w:p>
          <w:p w14:paraId="5B4A058E" w14:textId="77777777" w:rsidR="00D30501" w:rsidRPr="00D30501" w:rsidRDefault="00D30501" w:rsidP="00D30501">
            <w:pPr>
              <w:jc w:val="both"/>
              <w:rPr>
                <w:sz w:val="24"/>
                <w:szCs w:val="24"/>
              </w:rPr>
            </w:pPr>
            <w:r w:rsidRPr="00D30501">
              <w:rPr>
                <w:sz w:val="24"/>
                <w:szCs w:val="24"/>
              </w:rPr>
              <w:t xml:space="preserve">Генеральный директор </w:t>
            </w:r>
          </w:p>
          <w:p w14:paraId="41C3F4BF" w14:textId="77777777" w:rsidR="00D30501" w:rsidRPr="00D30501" w:rsidRDefault="00D30501" w:rsidP="00D30501">
            <w:pPr>
              <w:jc w:val="both"/>
              <w:rPr>
                <w:sz w:val="24"/>
                <w:szCs w:val="24"/>
              </w:rPr>
            </w:pPr>
            <w:r w:rsidRPr="00D30501">
              <w:rPr>
                <w:sz w:val="24"/>
                <w:szCs w:val="24"/>
              </w:rPr>
              <w:t>ООО «ТрансТехКомпани»</w:t>
            </w:r>
          </w:p>
          <w:p w14:paraId="15912D43" w14:textId="77777777" w:rsidR="00D30501" w:rsidRPr="00D30501" w:rsidRDefault="00D30501" w:rsidP="00D30501">
            <w:pPr>
              <w:jc w:val="both"/>
              <w:rPr>
                <w:bCs/>
                <w:iCs/>
                <w:sz w:val="24"/>
                <w:szCs w:val="24"/>
              </w:rPr>
            </w:pPr>
          </w:p>
          <w:p w14:paraId="7D823010" w14:textId="77777777" w:rsidR="00D30501" w:rsidRPr="00D30501" w:rsidRDefault="00D30501" w:rsidP="00D30501">
            <w:pPr>
              <w:jc w:val="both"/>
              <w:rPr>
                <w:bCs/>
                <w:iCs/>
                <w:sz w:val="24"/>
                <w:szCs w:val="24"/>
              </w:rPr>
            </w:pPr>
          </w:p>
          <w:p w14:paraId="067AD605" w14:textId="77777777" w:rsidR="00D30501" w:rsidRPr="00D30501" w:rsidRDefault="00D30501" w:rsidP="00D30501">
            <w:pPr>
              <w:jc w:val="both"/>
              <w:rPr>
                <w:bCs/>
                <w:iCs/>
                <w:sz w:val="24"/>
                <w:szCs w:val="24"/>
              </w:rPr>
            </w:pPr>
          </w:p>
          <w:p w14:paraId="31712933" w14:textId="77777777" w:rsidR="00D30501" w:rsidRPr="00D30501" w:rsidRDefault="00D30501" w:rsidP="00D30501">
            <w:pPr>
              <w:jc w:val="both"/>
              <w:rPr>
                <w:bCs/>
                <w:iCs/>
                <w:sz w:val="24"/>
                <w:szCs w:val="24"/>
              </w:rPr>
            </w:pPr>
          </w:p>
          <w:p w14:paraId="5D4669E2" w14:textId="032AAC29" w:rsidR="00D30501" w:rsidRDefault="00D30501" w:rsidP="00D30501">
            <w:pPr>
              <w:jc w:val="both"/>
              <w:rPr>
                <w:sz w:val="24"/>
                <w:szCs w:val="24"/>
              </w:rPr>
            </w:pPr>
            <w:r w:rsidRPr="00D30501">
              <w:rPr>
                <w:bCs/>
                <w:iCs/>
                <w:sz w:val="24"/>
                <w:szCs w:val="24"/>
              </w:rPr>
              <w:t>______________________</w:t>
            </w:r>
            <w:r w:rsidRPr="00D30501">
              <w:rPr>
                <w:sz w:val="24"/>
                <w:szCs w:val="24"/>
              </w:rPr>
              <w:t xml:space="preserve"> </w:t>
            </w:r>
            <w:r w:rsidR="00C32B94">
              <w:rPr>
                <w:sz w:val="24"/>
                <w:szCs w:val="24"/>
              </w:rPr>
              <w:t xml:space="preserve">П.Н. </w:t>
            </w:r>
            <w:bookmarkStart w:id="0" w:name="_GoBack"/>
            <w:bookmarkEnd w:id="0"/>
            <w:r w:rsidR="00C32B94">
              <w:rPr>
                <w:sz w:val="24"/>
                <w:szCs w:val="24"/>
              </w:rPr>
              <w:t>Цыганов</w:t>
            </w:r>
          </w:p>
          <w:p w14:paraId="1FA7CB30" w14:textId="77777777" w:rsidR="00C32B94" w:rsidRPr="00D30501" w:rsidRDefault="00C32B94" w:rsidP="00D30501">
            <w:pPr>
              <w:jc w:val="both"/>
              <w:rPr>
                <w:bCs/>
                <w:iCs/>
                <w:sz w:val="24"/>
                <w:szCs w:val="24"/>
              </w:rPr>
            </w:pPr>
          </w:p>
          <w:p w14:paraId="7158F391" w14:textId="77777777" w:rsidR="003B32BF" w:rsidRPr="00EA7E05" w:rsidRDefault="003B32BF" w:rsidP="00B43B1F">
            <w:pPr>
              <w:jc w:val="both"/>
              <w:rPr>
                <w:bCs/>
                <w:iCs/>
                <w:sz w:val="24"/>
                <w:szCs w:val="24"/>
              </w:rPr>
            </w:pPr>
          </w:p>
          <w:p w14:paraId="7C84F42A" w14:textId="77777777" w:rsidR="003B32BF" w:rsidRPr="00EA7E05" w:rsidRDefault="003B32BF" w:rsidP="00B43B1F">
            <w:pPr>
              <w:jc w:val="both"/>
              <w:rPr>
                <w:bCs/>
                <w:iCs/>
                <w:sz w:val="24"/>
                <w:szCs w:val="24"/>
              </w:rPr>
            </w:pPr>
          </w:p>
        </w:tc>
        <w:tc>
          <w:tcPr>
            <w:tcW w:w="5387" w:type="dxa"/>
          </w:tcPr>
          <w:p w14:paraId="1397DE14" w14:textId="77777777" w:rsidR="00D30501" w:rsidRPr="00D30501" w:rsidRDefault="00D30501" w:rsidP="00D30501">
            <w:pPr>
              <w:jc w:val="both"/>
              <w:rPr>
                <w:sz w:val="24"/>
                <w:szCs w:val="24"/>
              </w:rPr>
            </w:pPr>
            <w:r w:rsidRPr="00D30501">
              <w:rPr>
                <w:b/>
                <w:bCs/>
                <w:iCs/>
                <w:sz w:val="24"/>
                <w:szCs w:val="24"/>
              </w:rPr>
              <w:t>Заказчик:</w:t>
            </w:r>
          </w:p>
          <w:p w14:paraId="442F719E" w14:textId="77777777" w:rsidR="00D30501" w:rsidRPr="00D30501" w:rsidRDefault="00D30501" w:rsidP="00D30501">
            <w:pPr>
              <w:jc w:val="both"/>
              <w:rPr>
                <w:bCs/>
                <w:iCs/>
                <w:sz w:val="24"/>
                <w:szCs w:val="24"/>
              </w:rPr>
            </w:pPr>
          </w:p>
          <w:p w14:paraId="6B2697C2" w14:textId="77777777" w:rsidR="00D30501" w:rsidRPr="00D30501" w:rsidRDefault="00D30501" w:rsidP="00D30501">
            <w:pPr>
              <w:jc w:val="both"/>
              <w:rPr>
                <w:bCs/>
                <w:iCs/>
                <w:sz w:val="24"/>
                <w:szCs w:val="24"/>
              </w:rPr>
            </w:pPr>
          </w:p>
          <w:p w14:paraId="4298D3C1" w14:textId="77777777" w:rsidR="00D30501" w:rsidRDefault="00D30501" w:rsidP="00D30501">
            <w:pPr>
              <w:jc w:val="both"/>
              <w:rPr>
                <w:bCs/>
                <w:iCs/>
                <w:sz w:val="24"/>
                <w:szCs w:val="24"/>
                <w:lang w:val="en-US"/>
              </w:rPr>
            </w:pPr>
          </w:p>
          <w:p w14:paraId="7C006AB3" w14:textId="77777777" w:rsidR="00F536A4" w:rsidRDefault="00F536A4" w:rsidP="00D30501">
            <w:pPr>
              <w:jc w:val="both"/>
              <w:rPr>
                <w:bCs/>
                <w:iCs/>
                <w:sz w:val="24"/>
                <w:szCs w:val="24"/>
                <w:lang w:val="en-US"/>
              </w:rPr>
            </w:pPr>
          </w:p>
          <w:p w14:paraId="370A6231" w14:textId="77777777" w:rsidR="00F536A4" w:rsidRPr="00F536A4" w:rsidRDefault="00F536A4" w:rsidP="00D30501">
            <w:pPr>
              <w:jc w:val="both"/>
              <w:rPr>
                <w:bCs/>
                <w:iCs/>
                <w:sz w:val="24"/>
                <w:szCs w:val="24"/>
                <w:lang w:val="en-US"/>
              </w:rPr>
            </w:pPr>
          </w:p>
          <w:p w14:paraId="2465D3BC" w14:textId="77777777" w:rsidR="00D30501" w:rsidRPr="00D30501" w:rsidRDefault="00D30501" w:rsidP="00D30501">
            <w:pPr>
              <w:jc w:val="both"/>
              <w:rPr>
                <w:bCs/>
                <w:iCs/>
                <w:sz w:val="24"/>
                <w:szCs w:val="24"/>
              </w:rPr>
            </w:pPr>
          </w:p>
          <w:p w14:paraId="71789648" w14:textId="77777777" w:rsidR="00D30501" w:rsidRPr="00D30501" w:rsidRDefault="00D30501" w:rsidP="00D30501">
            <w:pPr>
              <w:jc w:val="both"/>
              <w:rPr>
                <w:bCs/>
                <w:iCs/>
                <w:sz w:val="24"/>
                <w:szCs w:val="24"/>
              </w:rPr>
            </w:pPr>
            <w:r w:rsidRPr="00D30501">
              <w:rPr>
                <w:bCs/>
                <w:iCs/>
                <w:sz w:val="24"/>
                <w:szCs w:val="24"/>
              </w:rPr>
              <w:t>______________________</w:t>
            </w:r>
            <w:r w:rsidRPr="00D30501">
              <w:rPr>
                <w:sz w:val="24"/>
                <w:szCs w:val="24"/>
              </w:rPr>
              <w:t xml:space="preserve"> </w:t>
            </w:r>
          </w:p>
          <w:p w14:paraId="3A2A30D5" w14:textId="77777777" w:rsidR="003B32BF" w:rsidRPr="00EA7E05" w:rsidRDefault="003B32BF" w:rsidP="00B43B1F">
            <w:pPr>
              <w:jc w:val="both"/>
              <w:rPr>
                <w:bCs/>
                <w:iCs/>
                <w:sz w:val="24"/>
                <w:szCs w:val="24"/>
              </w:rPr>
            </w:pPr>
          </w:p>
        </w:tc>
      </w:tr>
    </w:tbl>
    <w:p w14:paraId="3EBC4750" w14:textId="77777777" w:rsidR="003B32BF" w:rsidRPr="00EA7E05" w:rsidRDefault="003B32BF" w:rsidP="00A30FF7">
      <w:pPr>
        <w:pStyle w:val="af3"/>
        <w:tabs>
          <w:tab w:val="left" w:pos="426"/>
        </w:tabs>
        <w:ind w:left="0"/>
        <w:jc w:val="center"/>
        <w:rPr>
          <w:b/>
          <w:sz w:val="24"/>
          <w:szCs w:val="24"/>
        </w:rPr>
      </w:pPr>
    </w:p>
    <w:p w14:paraId="58088F9E" w14:textId="77777777" w:rsidR="00A30FF7" w:rsidRPr="00EA7E05" w:rsidRDefault="00A30FF7" w:rsidP="00170A87">
      <w:pPr>
        <w:rPr>
          <w:sz w:val="24"/>
          <w:szCs w:val="24"/>
        </w:rPr>
      </w:pPr>
    </w:p>
    <w:sectPr w:rsidR="00A30FF7" w:rsidRPr="00EA7E05" w:rsidSect="00965B20">
      <w:pgSz w:w="16837" w:h="11905" w:orient="landscape"/>
      <w:pgMar w:top="851" w:right="426" w:bottom="567"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94A32" w14:textId="77777777" w:rsidR="001405A3" w:rsidRDefault="001405A3" w:rsidP="00A53C50">
      <w:r>
        <w:separator/>
      </w:r>
    </w:p>
  </w:endnote>
  <w:endnote w:type="continuationSeparator" w:id="0">
    <w:p w14:paraId="1E92864E" w14:textId="77777777" w:rsidR="001405A3" w:rsidRDefault="001405A3" w:rsidP="00A5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Univers Condensed">
    <w:altName w:val="Times New Roman"/>
    <w:charset w:val="00"/>
    <w:family w:val="swiss"/>
    <w:pitch w:val="variable"/>
    <w:sig w:usb0="80000287" w:usb1="00000000" w:usb2="00000000" w:usb3="00000000" w:csb0="0000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LGC Sans">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4C356" w14:textId="77777777" w:rsidR="00F76244" w:rsidRDefault="00171C13">
    <w:pPr>
      <w:pStyle w:val="ad"/>
      <w:jc w:val="center"/>
    </w:pPr>
    <w:r>
      <w:fldChar w:fldCharType="begin"/>
    </w:r>
    <w:r w:rsidR="006917FD">
      <w:instrText xml:space="preserve"> PAGE   \* MERGEFORMAT </w:instrText>
    </w:r>
    <w:r>
      <w:fldChar w:fldCharType="separate"/>
    </w:r>
    <w:r w:rsidR="00F536A4">
      <w:rPr>
        <w:noProof/>
      </w:rPr>
      <w:t>1</w:t>
    </w:r>
    <w:r>
      <w:rPr>
        <w:noProof/>
      </w:rPr>
      <w:fldChar w:fldCharType="end"/>
    </w:r>
  </w:p>
  <w:p w14:paraId="7296AC0E" w14:textId="77777777" w:rsidR="00F76244" w:rsidRDefault="00F7624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19CB8" w14:textId="77777777" w:rsidR="001405A3" w:rsidRDefault="001405A3" w:rsidP="00A53C50">
      <w:r>
        <w:separator/>
      </w:r>
    </w:p>
  </w:footnote>
  <w:footnote w:type="continuationSeparator" w:id="0">
    <w:p w14:paraId="16D4ABA9" w14:textId="77777777" w:rsidR="001405A3" w:rsidRDefault="001405A3" w:rsidP="00A5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A7076" w14:textId="77777777" w:rsidR="001C48D8" w:rsidRDefault="0041599F" w:rsidP="0041599F">
    <w:pPr>
      <w:pStyle w:val="ab"/>
      <w:rPr>
        <w:i/>
        <w:iCs/>
        <w:noProof/>
        <w:lang w:eastAsia="ru-RU"/>
      </w:rPr>
    </w:pPr>
    <w:r>
      <w:rPr>
        <w:i/>
        <w:iCs/>
        <w:noProof/>
        <w:lang w:eastAsia="ru-RU"/>
      </w:rPr>
      <w:drawing>
        <wp:inline distT="0" distB="0" distL="0" distR="0" wp14:anchorId="36900F94" wp14:editId="4FB26654">
          <wp:extent cx="2858816" cy="33337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1">
                    <a:extLst>
                      <a:ext uri="{28A0092B-C50C-407E-A947-70E740481C1C}">
                        <a14:useLocalDpi xmlns:a14="http://schemas.microsoft.com/office/drawing/2010/main" val="0"/>
                      </a:ext>
                    </a:extLst>
                  </a:blip>
                  <a:stretch>
                    <a:fillRect/>
                  </a:stretch>
                </pic:blipFill>
                <pic:spPr>
                  <a:xfrm>
                    <a:off x="0" y="0"/>
                    <a:ext cx="2867190" cy="334352"/>
                  </a:xfrm>
                  <a:prstGeom prst="rect">
                    <a:avLst/>
                  </a:prstGeom>
                </pic:spPr>
              </pic:pic>
            </a:graphicData>
          </a:graphic>
        </wp:inline>
      </w:drawing>
    </w:r>
    <w:r>
      <w:rPr>
        <w:i/>
        <w:iCs/>
        <w:noProof/>
        <w:lang w:eastAsia="ru-RU"/>
      </w:rPr>
      <w:t xml:space="preserve">    </w:t>
    </w:r>
  </w:p>
  <w:p w14:paraId="6D092CF1" w14:textId="77777777" w:rsidR="001C48D8" w:rsidRPr="00394885" w:rsidRDefault="0041599F" w:rsidP="0041599F">
    <w:pPr>
      <w:pStyle w:val="ab"/>
      <w:rPr>
        <w:i/>
        <w:iCs/>
      </w:rPr>
    </w:pPr>
    <w:r>
      <w:rPr>
        <w:i/>
        <w:iCs/>
        <w:noProof/>
        <w:lang w:eastAsia="ru-RU"/>
      </w:rPr>
      <w:t xml:space="preserve">                                                                                                     </w:t>
    </w:r>
    <w:r w:rsidRPr="0041599F">
      <w:rPr>
        <w:i/>
        <w:iCs/>
      </w:rPr>
      <w:t xml:space="preserve">   </w:t>
    </w:r>
    <w:r w:rsidR="001C48D8" w:rsidRPr="00394885">
      <w:rPr>
        <w:i/>
        <w:iCs/>
      </w:rPr>
      <w:t xml:space="preserve">          </w:t>
    </w:r>
  </w:p>
  <w:p w14:paraId="140DFDBC" w14:textId="21CD307C" w:rsidR="00F76244" w:rsidRPr="00F536A4" w:rsidRDefault="001C48D8" w:rsidP="001C48D8">
    <w:pPr>
      <w:pStyle w:val="ab"/>
      <w:jc w:val="center"/>
      <w:rPr>
        <w:i/>
        <w:iCs/>
      </w:rPr>
    </w:pPr>
    <w:r w:rsidRPr="00394885">
      <w:rPr>
        <w:i/>
        <w:iCs/>
      </w:rPr>
      <w:t xml:space="preserve">                                                                                               </w:t>
    </w:r>
    <w:r w:rsidR="00ED72D2">
      <w:rPr>
        <w:i/>
        <w:iCs/>
      </w:rPr>
      <w:t xml:space="preserve">Договор </w:t>
    </w:r>
    <w:r w:rsidR="00162FC0">
      <w:rPr>
        <w:i/>
        <w:iCs/>
      </w:rPr>
      <w:t xml:space="preserve">от </w:t>
    </w:r>
    <w:r w:rsidR="00F536A4" w:rsidRPr="00F536A4">
      <w:rPr>
        <w:i/>
        <w:iCs/>
      </w:rPr>
      <w:t>01</w:t>
    </w:r>
    <w:r w:rsidR="00F536A4">
      <w:rPr>
        <w:i/>
        <w:iCs/>
      </w:rPr>
      <w:t>.1</w:t>
    </w:r>
    <w:r w:rsidR="00F536A4" w:rsidRPr="001C48D8">
      <w:rPr>
        <w:i/>
        <w:iCs/>
      </w:rPr>
      <w:t>1</w:t>
    </w:r>
    <w:r w:rsidR="00162FC0">
      <w:rPr>
        <w:i/>
        <w:iCs/>
      </w:rPr>
      <w:t>.20</w:t>
    </w:r>
    <w:r w:rsidR="00394885">
      <w:rPr>
        <w:i/>
        <w:iCs/>
      </w:rPr>
      <w:t>22</w:t>
    </w:r>
    <w:r w:rsidR="00162FC0">
      <w:rPr>
        <w:i/>
        <w:iCs/>
      </w:rPr>
      <w:t>г.</w:t>
    </w:r>
    <w:r w:rsidR="00496E74">
      <w:rPr>
        <w:i/>
        <w:iCs/>
      </w:rPr>
      <w:t xml:space="preserve"> </w:t>
    </w:r>
    <w:r w:rsidR="00ED72D2">
      <w:rPr>
        <w:i/>
        <w:iCs/>
      </w:rPr>
      <w:t>№</w:t>
    </w:r>
  </w:p>
  <w:p w14:paraId="77CBC33A" w14:textId="77777777" w:rsidR="00F76244" w:rsidRDefault="0041599F" w:rsidP="0041599F">
    <w:pPr>
      <w:pStyle w:val="ab"/>
      <w:jc w:val="center"/>
      <w:rPr>
        <w:i/>
      </w:rPr>
    </w:pPr>
    <w:r>
      <w:rPr>
        <w:i/>
        <w:iCs/>
      </w:rPr>
      <w:t xml:space="preserve">                                                                                                       </w:t>
    </w:r>
    <w:r w:rsidR="00F76244">
      <w:rPr>
        <w:i/>
        <w:iCs/>
      </w:rPr>
      <w:t>между ООО «</w:t>
    </w:r>
    <w:r w:rsidR="00AC5C92">
      <w:rPr>
        <w:i/>
        <w:iCs/>
      </w:rPr>
      <w:t>ТрансТехКомпани</w:t>
    </w:r>
    <w:r w:rsidR="00F76244">
      <w:rPr>
        <w:i/>
        <w:iCs/>
      </w:rPr>
      <w:t>»</w:t>
    </w:r>
    <w:r w:rsidRPr="0041599F">
      <w:rPr>
        <w:i/>
        <w:iCs/>
      </w:rPr>
      <w:t xml:space="preserve"> </w:t>
    </w:r>
    <w:r>
      <w:rPr>
        <w:i/>
        <w:iCs/>
      </w:rPr>
      <w:t xml:space="preserve">и </w:t>
    </w:r>
  </w:p>
  <w:p w14:paraId="5F0D6F2C" w14:textId="77777777" w:rsidR="0041599F" w:rsidRPr="0041599F" w:rsidRDefault="0041599F" w:rsidP="0041599F">
    <w:pPr>
      <w:pStyle w:val="ab"/>
      <w:rPr>
        <w:i/>
        <w:iCs/>
      </w:rPr>
    </w:pPr>
  </w:p>
  <w:p w14:paraId="216EC26E" w14:textId="77777777" w:rsidR="00F76244" w:rsidRDefault="00F76244" w:rsidP="008323E4">
    <w:pPr>
      <w:pStyle w:val="ab"/>
      <w:jc w:val="right"/>
      <w:rPr>
        <w:i/>
        <w:iCs/>
      </w:rPr>
    </w:pPr>
    <w:r>
      <w:rPr>
        <w:i/>
        <w:iCs/>
      </w:rPr>
      <w:t>___________________________________________________________________________________________________</w:t>
    </w:r>
  </w:p>
  <w:p w14:paraId="3125A877" w14:textId="77777777" w:rsidR="00F76244" w:rsidRDefault="00F762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00000006"/>
    <w:name w:val="WW8Num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multilevel"/>
    <w:tmpl w:val="00000008"/>
    <w:name w:val="WW8Num8"/>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9"/>
    <w:lvl w:ilvl="0">
      <w:start w:val="2"/>
      <w:numFmt w:val="decimal"/>
      <w:lvlText w:val="%1"/>
      <w:lvlJc w:val="left"/>
      <w:pPr>
        <w:tabs>
          <w:tab w:val="num" w:pos="435"/>
        </w:tabs>
        <w:ind w:left="435" w:hanging="435"/>
      </w:pPr>
    </w:lvl>
    <w:lvl w:ilvl="1">
      <w:start w:val="3"/>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000000A"/>
    <w:multiLevelType w:val="multilevel"/>
    <w:tmpl w:val="0000000A"/>
    <w:name w:val="WW8Num10"/>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multilevel"/>
    <w:tmpl w:val="0000000E"/>
    <w:name w:val="WW8Num14"/>
    <w:lvl w:ilvl="0">
      <w:start w:val="2"/>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0000000F"/>
    <w:multiLevelType w:val="multilevel"/>
    <w:tmpl w:val="0000000F"/>
    <w:name w:val="WW8Num15"/>
    <w:lvl w:ilvl="0">
      <w:start w:val="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04F905B1"/>
    <w:multiLevelType w:val="hybridMultilevel"/>
    <w:tmpl w:val="2DA09BE2"/>
    <w:lvl w:ilvl="0" w:tplc="9844D8BC">
      <w:start w:val="1"/>
      <w:numFmt w:val="decimal"/>
      <w:lvlText w:val="%1."/>
      <w:lvlJc w:val="left"/>
      <w:pPr>
        <w:tabs>
          <w:tab w:val="num" w:pos="0"/>
        </w:tabs>
        <w:ind w:left="0" w:firstLine="0"/>
      </w:pPr>
      <w:rPr>
        <w:rFonts w:hint="default"/>
      </w:rPr>
    </w:lvl>
    <w:lvl w:ilvl="1" w:tplc="E8D02922">
      <w:start w:val="1"/>
      <w:numFmt w:val="bullet"/>
      <w:lvlText w:val="-"/>
      <w:lvlJc w:val="left"/>
      <w:pPr>
        <w:tabs>
          <w:tab w:val="num" w:pos="0"/>
        </w:tabs>
        <w:ind w:left="0" w:firstLine="0"/>
      </w:pPr>
      <w:rPr>
        <w:rFonts w:ascii="Univers Condensed" w:hAnsi="Univers Condensed" w:hint="default"/>
      </w:rPr>
    </w:lvl>
    <w:lvl w:ilvl="2" w:tplc="91D88C10">
      <w:start w:val="1"/>
      <w:numFmt w:val="decimal"/>
      <w:lvlText w:val="2.1.%3."/>
      <w:lvlJc w:val="left"/>
      <w:pPr>
        <w:tabs>
          <w:tab w:val="num" w:pos="0"/>
        </w:tabs>
        <w:ind w:left="0" w:firstLine="0"/>
      </w:pPr>
      <w:rPr>
        <w:rFonts w:hint="default"/>
      </w:rPr>
    </w:lvl>
    <w:lvl w:ilvl="3" w:tplc="67824FAA">
      <w:start w:val="1"/>
      <w:numFmt w:val="decimal"/>
      <w:lvlText w:val="2.2.%4."/>
      <w:lvlJc w:val="left"/>
      <w:pPr>
        <w:tabs>
          <w:tab w:val="num" w:pos="0"/>
        </w:tabs>
        <w:ind w:left="0" w:firstLine="0"/>
      </w:pPr>
      <w:rPr>
        <w:rFonts w:hint="default"/>
      </w:rPr>
    </w:lvl>
    <w:lvl w:ilvl="4" w:tplc="F0C698D2">
      <w:start w:val="1"/>
      <w:numFmt w:val="decimal"/>
      <w:lvlText w:val="3.%5."/>
      <w:lvlJc w:val="left"/>
      <w:pPr>
        <w:tabs>
          <w:tab w:val="num" w:pos="0"/>
        </w:tabs>
        <w:ind w:left="0" w:firstLine="0"/>
      </w:pPr>
      <w:rPr>
        <w:rFonts w:hint="default"/>
      </w:rPr>
    </w:lvl>
    <w:lvl w:ilvl="5" w:tplc="C0A4CC2A">
      <w:start w:val="1"/>
      <w:numFmt w:val="decimal"/>
      <w:lvlText w:val="3.1.%6."/>
      <w:lvlJc w:val="left"/>
      <w:pPr>
        <w:tabs>
          <w:tab w:val="num" w:pos="0"/>
        </w:tabs>
        <w:ind w:left="0" w:firstLine="0"/>
      </w:pPr>
      <w:rPr>
        <w:rFonts w:hint="default"/>
      </w:rPr>
    </w:lvl>
    <w:lvl w:ilvl="6" w:tplc="B40A7D82">
      <w:start w:val="1"/>
      <w:numFmt w:val="decimal"/>
      <w:lvlText w:val="3.2.%7."/>
      <w:lvlJc w:val="left"/>
      <w:pPr>
        <w:tabs>
          <w:tab w:val="num" w:pos="0"/>
        </w:tabs>
        <w:ind w:left="0" w:firstLine="0"/>
      </w:pPr>
      <w:rPr>
        <w:rFonts w:hint="default"/>
      </w:rPr>
    </w:lvl>
    <w:lvl w:ilvl="7" w:tplc="469E795C">
      <w:start w:val="1"/>
      <w:numFmt w:val="decimal"/>
      <w:lvlText w:val="6.%8."/>
      <w:lvlJc w:val="left"/>
      <w:pPr>
        <w:tabs>
          <w:tab w:val="num" w:pos="0"/>
        </w:tabs>
        <w:ind w:left="0" w:firstLine="0"/>
      </w:pPr>
      <w:rPr>
        <w:rFonts w:hint="default"/>
      </w:rPr>
    </w:lvl>
    <w:lvl w:ilvl="8" w:tplc="5796921A">
      <w:start w:val="1"/>
      <w:numFmt w:val="bullet"/>
      <w:lvlText w:val="-"/>
      <w:lvlJc w:val="left"/>
      <w:pPr>
        <w:tabs>
          <w:tab w:val="num" w:pos="6660"/>
        </w:tabs>
        <w:ind w:left="6660" w:hanging="360"/>
      </w:pPr>
      <w:rPr>
        <w:rFonts w:ascii="Univers Condensed" w:hAnsi="Univers Condensed" w:hint="default"/>
      </w:rPr>
    </w:lvl>
  </w:abstractNum>
  <w:abstractNum w:abstractNumId="16" w15:restartNumberingAfterBreak="0">
    <w:nsid w:val="07893412"/>
    <w:multiLevelType w:val="hybridMultilevel"/>
    <w:tmpl w:val="96C6CE1A"/>
    <w:lvl w:ilvl="0" w:tplc="C70CB01C">
      <w:start w:val="1"/>
      <w:numFmt w:val="decimal"/>
      <w:lvlText w:val="3.%1."/>
      <w:lvlJc w:val="left"/>
      <w:pPr>
        <w:tabs>
          <w:tab w:val="num" w:pos="0"/>
        </w:tabs>
        <w:ind w:left="0" w:firstLine="0"/>
      </w:pPr>
      <w:rPr>
        <w:rFonts w:ascii="Times New Roman" w:hAnsi="Times New Roman" w:cs="Times New Roman" w:hint="default"/>
      </w:rPr>
    </w:lvl>
    <w:lvl w:ilvl="1" w:tplc="5796921A">
      <w:start w:val="1"/>
      <w:numFmt w:val="bullet"/>
      <w:lvlText w:val="-"/>
      <w:lvlJc w:val="left"/>
      <w:pPr>
        <w:tabs>
          <w:tab w:val="num" w:pos="1440"/>
        </w:tabs>
        <w:ind w:left="1440" w:hanging="360"/>
      </w:pPr>
      <w:rPr>
        <w:rFonts w:ascii="Univers Condensed" w:hAnsi="Univers Condensed"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0E741BC0"/>
    <w:multiLevelType w:val="hybridMultilevel"/>
    <w:tmpl w:val="9BF48CA2"/>
    <w:lvl w:ilvl="0" w:tplc="46687BCC">
      <w:start w:val="1"/>
      <w:numFmt w:val="decimal"/>
      <w:lvlText w:val="3.3.%1."/>
      <w:lvlJc w:val="left"/>
      <w:pPr>
        <w:tabs>
          <w:tab w:val="num" w:pos="142"/>
        </w:tabs>
        <w:ind w:left="142" w:firstLine="0"/>
      </w:pPr>
      <w:rPr>
        <w:rFonts w:ascii="Times New Roman" w:hAnsi="Times New Roman" w:cs="Times New Roman" w:hint="default"/>
      </w:rPr>
    </w:lvl>
    <w:lvl w:ilvl="1" w:tplc="04190019">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18" w15:restartNumberingAfterBreak="0">
    <w:nsid w:val="1056565A"/>
    <w:multiLevelType w:val="hybridMultilevel"/>
    <w:tmpl w:val="F4F05FC4"/>
    <w:lvl w:ilvl="0" w:tplc="5796921A">
      <w:start w:val="1"/>
      <w:numFmt w:val="bullet"/>
      <w:lvlText w:val="-"/>
      <w:lvlJc w:val="left"/>
      <w:pPr>
        <w:tabs>
          <w:tab w:val="num" w:pos="720"/>
        </w:tabs>
        <w:ind w:left="720" w:hanging="360"/>
      </w:pPr>
      <w:rPr>
        <w:rFonts w:ascii="Univers Condensed" w:hAnsi="Univers Condense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30177D"/>
    <w:multiLevelType w:val="hybridMultilevel"/>
    <w:tmpl w:val="716CC15C"/>
    <w:lvl w:ilvl="0" w:tplc="96140C3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BA586B"/>
    <w:multiLevelType w:val="multilevel"/>
    <w:tmpl w:val="252C5798"/>
    <w:lvl w:ilvl="0">
      <w:start w:val="1"/>
      <w:numFmt w:val="decimal"/>
      <w:lvlText w:val="9.%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4242380"/>
    <w:multiLevelType w:val="hybridMultilevel"/>
    <w:tmpl w:val="9BF48CA2"/>
    <w:lvl w:ilvl="0" w:tplc="46687BCC">
      <w:start w:val="1"/>
      <w:numFmt w:val="decimal"/>
      <w:lvlText w:val="3.3.%1."/>
      <w:lvlJc w:val="left"/>
      <w:pPr>
        <w:tabs>
          <w:tab w:val="num" w:pos="57"/>
        </w:tabs>
        <w:ind w:left="57" w:firstLine="0"/>
      </w:pPr>
      <w:rPr>
        <w:rFonts w:ascii="Times New Roman" w:hAnsi="Times New Roman" w:cs="Times New Roman" w:hint="default"/>
      </w:rPr>
    </w:lvl>
    <w:lvl w:ilvl="1" w:tplc="04190019">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2" w15:restartNumberingAfterBreak="0">
    <w:nsid w:val="29D87D9A"/>
    <w:multiLevelType w:val="hybridMultilevel"/>
    <w:tmpl w:val="B10A6D8E"/>
    <w:lvl w:ilvl="0" w:tplc="78B63A7C">
      <w:start w:val="1"/>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15:restartNumberingAfterBreak="0">
    <w:nsid w:val="2A38587C"/>
    <w:multiLevelType w:val="hybridMultilevel"/>
    <w:tmpl w:val="C868ED3A"/>
    <w:lvl w:ilvl="0" w:tplc="04190001">
      <w:start w:val="1"/>
      <w:numFmt w:val="bullet"/>
      <w:lvlText w:val=""/>
      <w:lvlJc w:val="left"/>
      <w:pPr>
        <w:tabs>
          <w:tab w:val="num" w:pos="720"/>
        </w:tabs>
        <w:ind w:left="720" w:hanging="360"/>
      </w:pPr>
      <w:rPr>
        <w:rFonts w:ascii="Symbol" w:hAnsi="Symbol" w:hint="default"/>
      </w:rPr>
    </w:lvl>
    <w:lvl w:ilvl="1" w:tplc="4176B79A">
      <w:start w:val="1"/>
      <w:numFmt w:val="decimal"/>
      <w:lvlText w:val="6.%2."/>
      <w:lvlJc w:val="left"/>
      <w:pPr>
        <w:tabs>
          <w:tab w:val="num" w:pos="0"/>
        </w:tabs>
        <w:ind w:left="0" w:firstLine="0"/>
      </w:pPr>
      <w:rPr>
        <w:rFonts w:hint="default"/>
      </w:rPr>
    </w:lvl>
    <w:lvl w:ilvl="2" w:tplc="269C8FF2">
      <w:start w:val="1"/>
      <w:numFmt w:val="decimal"/>
      <w:lvlText w:val="7.%3."/>
      <w:lvlJc w:val="left"/>
      <w:pPr>
        <w:tabs>
          <w:tab w:val="num" w:pos="0"/>
        </w:tabs>
        <w:ind w:left="0" w:firstLine="0"/>
      </w:pPr>
      <w:rPr>
        <w:rFonts w:hint="default"/>
      </w:rPr>
    </w:lvl>
    <w:lvl w:ilvl="3" w:tplc="F89ABB98">
      <w:start w:val="1"/>
      <w:numFmt w:val="decimal"/>
      <w:lvlText w:val="9.%4."/>
      <w:lvlJc w:val="left"/>
      <w:pPr>
        <w:tabs>
          <w:tab w:val="num" w:pos="0"/>
        </w:tabs>
        <w:ind w:left="0" w:firstLine="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08432D"/>
    <w:multiLevelType w:val="hybridMultilevel"/>
    <w:tmpl w:val="60E4976A"/>
    <w:lvl w:ilvl="0" w:tplc="9844D8BC">
      <w:start w:val="1"/>
      <w:numFmt w:val="decimal"/>
      <w:lvlText w:val="%1."/>
      <w:lvlJc w:val="left"/>
      <w:pPr>
        <w:tabs>
          <w:tab w:val="num" w:pos="0"/>
        </w:tabs>
        <w:ind w:left="0" w:firstLine="0"/>
      </w:pPr>
      <w:rPr>
        <w:rFonts w:hint="default"/>
      </w:rPr>
    </w:lvl>
    <w:lvl w:ilvl="1" w:tplc="8C62FC6C">
      <w:start w:val="1"/>
      <w:numFmt w:val="decimal"/>
      <w:lvlText w:val="2.%2."/>
      <w:lvlJc w:val="left"/>
      <w:pPr>
        <w:tabs>
          <w:tab w:val="num" w:pos="0"/>
        </w:tabs>
        <w:ind w:left="0" w:firstLine="0"/>
      </w:pPr>
      <w:rPr>
        <w:rFonts w:hint="default"/>
      </w:rPr>
    </w:lvl>
    <w:lvl w:ilvl="2" w:tplc="91D88C10">
      <w:start w:val="1"/>
      <w:numFmt w:val="decimal"/>
      <w:lvlText w:val="2.1.%3."/>
      <w:lvlJc w:val="left"/>
      <w:pPr>
        <w:tabs>
          <w:tab w:val="num" w:pos="0"/>
        </w:tabs>
        <w:ind w:left="0" w:firstLine="0"/>
      </w:pPr>
      <w:rPr>
        <w:rFonts w:hint="default"/>
      </w:rPr>
    </w:lvl>
    <w:lvl w:ilvl="3" w:tplc="67824FAA">
      <w:start w:val="1"/>
      <w:numFmt w:val="decimal"/>
      <w:lvlText w:val="2.2.%4."/>
      <w:lvlJc w:val="left"/>
      <w:pPr>
        <w:tabs>
          <w:tab w:val="num" w:pos="0"/>
        </w:tabs>
        <w:ind w:left="0" w:firstLine="0"/>
      </w:pPr>
      <w:rPr>
        <w:rFonts w:hint="default"/>
      </w:rPr>
    </w:lvl>
    <w:lvl w:ilvl="4" w:tplc="F0C698D2">
      <w:start w:val="1"/>
      <w:numFmt w:val="decimal"/>
      <w:lvlText w:val="3.%5."/>
      <w:lvlJc w:val="left"/>
      <w:pPr>
        <w:tabs>
          <w:tab w:val="num" w:pos="0"/>
        </w:tabs>
        <w:ind w:left="0" w:firstLine="0"/>
      </w:pPr>
      <w:rPr>
        <w:rFonts w:hint="default"/>
      </w:rPr>
    </w:lvl>
    <w:lvl w:ilvl="5" w:tplc="9E7ED6B6">
      <w:start w:val="1"/>
      <w:numFmt w:val="decimal"/>
      <w:lvlText w:val="3.4.%6."/>
      <w:lvlJc w:val="left"/>
      <w:pPr>
        <w:tabs>
          <w:tab w:val="num" w:pos="0"/>
        </w:tabs>
        <w:ind w:left="0" w:firstLine="0"/>
      </w:pPr>
      <w:rPr>
        <w:rFonts w:hint="default"/>
      </w:rPr>
    </w:lvl>
    <w:lvl w:ilvl="6" w:tplc="B40A7D82">
      <w:start w:val="1"/>
      <w:numFmt w:val="decimal"/>
      <w:lvlText w:val="3.2.%7."/>
      <w:lvlJc w:val="left"/>
      <w:pPr>
        <w:tabs>
          <w:tab w:val="num" w:pos="0"/>
        </w:tabs>
        <w:ind w:left="0" w:firstLine="0"/>
      </w:pPr>
      <w:rPr>
        <w:rFonts w:hint="default"/>
      </w:rPr>
    </w:lvl>
    <w:lvl w:ilvl="7" w:tplc="5BC89F24">
      <w:start w:val="1"/>
      <w:numFmt w:val="decimal"/>
      <w:lvlText w:val="5.%8."/>
      <w:lvlJc w:val="left"/>
      <w:pPr>
        <w:tabs>
          <w:tab w:val="num" w:pos="0"/>
        </w:tabs>
        <w:ind w:left="0" w:firstLine="0"/>
      </w:pPr>
      <w:rPr>
        <w:rFonts w:hint="default"/>
      </w:rPr>
    </w:lvl>
    <w:lvl w:ilvl="8" w:tplc="5796921A">
      <w:start w:val="1"/>
      <w:numFmt w:val="bullet"/>
      <w:lvlText w:val="-"/>
      <w:lvlJc w:val="left"/>
      <w:pPr>
        <w:tabs>
          <w:tab w:val="num" w:pos="6660"/>
        </w:tabs>
        <w:ind w:left="6660" w:hanging="360"/>
      </w:pPr>
      <w:rPr>
        <w:rFonts w:ascii="Univers Condensed" w:hAnsi="Univers Condensed" w:hint="default"/>
      </w:rPr>
    </w:lvl>
  </w:abstractNum>
  <w:abstractNum w:abstractNumId="25" w15:restartNumberingAfterBreak="0">
    <w:nsid w:val="2D9322E6"/>
    <w:multiLevelType w:val="hybridMultilevel"/>
    <w:tmpl w:val="FBDC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BA7AF1"/>
    <w:multiLevelType w:val="hybridMultilevel"/>
    <w:tmpl w:val="66E27AEC"/>
    <w:lvl w:ilvl="0" w:tplc="04190001">
      <w:start w:val="1"/>
      <w:numFmt w:val="bullet"/>
      <w:lvlText w:val=""/>
      <w:lvlJc w:val="left"/>
      <w:pPr>
        <w:tabs>
          <w:tab w:val="num" w:pos="720"/>
        </w:tabs>
        <w:ind w:left="720" w:hanging="360"/>
      </w:pPr>
      <w:rPr>
        <w:rFonts w:ascii="Symbol" w:hAnsi="Symbol" w:hint="default"/>
      </w:rPr>
    </w:lvl>
    <w:lvl w:ilvl="1" w:tplc="4176B79A">
      <w:start w:val="1"/>
      <w:numFmt w:val="decimal"/>
      <w:lvlText w:val="6.%2."/>
      <w:lvlJc w:val="left"/>
      <w:pPr>
        <w:tabs>
          <w:tab w:val="num" w:pos="0"/>
        </w:tabs>
        <w:ind w:left="0" w:firstLine="0"/>
      </w:pPr>
      <w:rPr>
        <w:rFonts w:hint="default"/>
      </w:rPr>
    </w:lvl>
    <w:lvl w:ilvl="2" w:tplc="269C8FF2">
      <w:start w:val="1"/>
      <w:numFmt w:val="decimal"/>
      <w:lvlText w:val="7.%3."/>
      <w:lvlJc w:val="left"/>
      <w:pPr>
        <w:tabs>
          <w:tab w:val="num" w:pos="0"/>
        </w:tabs>
        <w:ind w:left="0" w:firstLine="0"/>
      </w:pPr>
      <w:rPr>
        <w:rFonts w:hint="default"/>
      </w:rPr>
    </w:lvl>
    <w:lvl w:ilvl="3" w:tplc="99167988">
      <w:start w:val="1"/>
      <w:numFmt w:val="decimal"/>
      <w:lvlText w:val="8.%4."/>
      <w:lvlJc w:val="left"/>
      <w:pPr>
        <w:tabs>
          <w:tab w:val="num" w:pos="0"/>
        </w:tabs>
        <w:ind w:left="0" w:firstLine="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7B6C7A"/>
    <w:multiLevelType w:val="hybridMultilevel"/>
    <w:tmpl w:val="2EB40942"/>
    <w:name w:val="WW8Num11"/>
    <w:lvl w:ilvl="0" w:tplc="02001EC8">
      <w:start w:val="1"/>
      <w:numFmt w:val="decimal"/>
      <w:lvlText w:val="4.%1."/>
      <w:lvlJc w:val="left"/>
      <w:pPr>
        <w:tabs>
          <w:tab w:val="num" w:pos="0"/>
        </w:tabs>
        <w:ind w:left="0" w:firstLine="0"/>
      </w:pPr>
      <w:rPr>
        <w:rFonts w:hint="default"/>
      </w:rPr>
    </w:lvl>
    <w:lvl w:ilvl="1" w:tplc="5796921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C27DA5"/>
    <w:multiLevelType w:val="hybridMultilevel"/>
    <w:tmpl w:val="E904C304"/>
    <w:lvl w:ilvl="0" w:tplc="F0FA4C0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3C4BBD"/>
    <w:multiLevelType w:val="hybridMultilevel"/>
    <w:tmpl w:val="BD785610"/>
    <w:lvl w:ilvl="0" w:tplc="F0FA4C0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C75E18"/>
    <w:multiLevelType w:val="hybridMultilevel"/>
    <w:tmpl w:val="7C424F86"/>
    <w:lvl w:ilvl="0" w:tplc="4260E2BA">
      <w:start w:val="1"/>
      <w:numFmt w:val="decimal"/>
      <w:lvlText w:val="3.1.%1."/>
      <w:lvlJc w:val="left"/>
      <w:pPr>
        <w:tabs>
          <w:tab w:val="num" w:pos="0"/>
        </w:tabs>
        <w:ind w:left="0" w:firstLine="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7807516"/>
    <w:multiLevelType w:val="hybridMultilevel"/>
    <w:tmpl w:val="F274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E47DC0"/>
    <w:multiLevelType w:val="singleLevel"/>
    <w:tmpl w:val="EEB42522"/>
    <w:lvl w:ilvl="0">
      <w:start w:val="3"/>
      <w:numFmt w:val="decimal"/>
      <w:lvlText w:val="4.%1."/>
      <w:legacy w:legacy="1" w:legacySpace="0" w:legacyIndent="422"/>
      <w:lvlJc w:val="left"/>
      <w:rPr>
        <w:rFonts w:ascii="Times New Roman" w:hAnsi="Times New Roman" w:hint="default"/>
      </w:rPr>
    </w:lvl>
  </w:abstractNum>
  <w:abstractNum w:abstractNumId="33" w15:restartNumberingAfterBreak="0">
    <w:nsid w:val="4622586D"/>
    <w:multiLevelType w:val="hybridMultilevel"/>
    <w:tmpl w:val="245896CE"/>
    <w:lvl w:ilvl="0" w:tplc="6C28D288">
      <w:start w:val="1"/>
      <w:numFmt w:val="decimal"/>
      <w:lvlText w:val="3.5.%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B177666"/>
    <w:multiLevelType w:val="hybridMultilevel"/>
    <w:tmpl w:val="CF741588"/>
    <w:lvl w:ilvl="0" w:tplc="DF30E9A4">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D02F04"/>
    <w:multiLevelType w:val="hybridMultilevel"/>
    <w:tmpl w:val="F56E245A"/>
    <w:lvl w:ilvl="0" w:tplc="8438F43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50A6E"/>
    <w:multiLevelType w:val="singleLevel"/>
    <w:tmpl w:val="97BEBA94"/>
    <w:lvl w:ilvl="0">
      <w:start w:val="1"/>
      <w:numFmt w:val="decimal"/>
      <w:lvlText w:val="4.%1."/>
      <w:legacy w:legacy="1" w:legacySpace="0" w:legacyIndent="422"/>
      <w:lvlJc w:val="left"/>
      <w:rPr>
        <w:rFonts w:ascii="Times New Roman" w:hAnsi="Times New Roman" w:hint="default"/>
      </w:rPr>
    </w:lvl>
  </w:abstractNum>
  <w:abstractNum w:abstractNumId="37" w15:restartNumberingAfterBreak="0">
    <w:nsid w:val="60DF0872"/>
    <w:multiLevelType w:val="hybridMultilevel"/>
    <w:tmpl w:val="7BC241E4"/>
    <w:lvl w:ilvl="0" w:tplc="9E7ED6B6">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B60E2A"/>
    <w:multiLevelType w:val="hybridMultilevel"/>
    <w:tmpl w:val="7D603430"/>
    <w:lvl w:ilvl="0" w:tplc="617E8FD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7EE709C"/>
    <w:multiLevelType w:val="hybridMultilevel"/>
    <w:tmpl w:val="1CA2E926"/>
    <w:lvl w:ilvl="0" w:tplc="04720D1C">
      <w:start w:val="1"/>
      <w:numFmt w:val="decimal"/>
      <w:lvlText w:val="3.2.%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FDB77C0"/>
    <w:multiLevelType w:val="hybridMultilevel"/>
    <w:tmpl w:val="821E3682"/>
    <w:lvl w:ilvl="0" w:tplc="75026FBC">
      <w:start w:val="1"/>
      <w:numFmt w:val="decimal"/>
      <w:lvlText w:val="3.4.%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8802462"/>
    <w:multiLevelType w:val="hybridMultilevel"/>
    <w:tmpl w:val="716CC15C"/>
    <w:lvl w:ilvl="0" w:tplc="96140C3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02638A"/>
    <w:multiLevelType w:val="hybridMultilevel"/>
    <w:tmpl w:val="3A5E725A"/>
    <w:lvl w:ilvl="0" w:tplc="031C8F7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681313"/>
    <w:multiLevelType w:val="hybridMultilevel"/>
    <w:tmpl w:val="FB22D8DE"/>
    <w:lvl w:ilvl="0" w:tplc="B9F43D6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24"/>
  </w:num>
  <w:num w:numId="19">
    <w:abstractNumId w:val="18"/>
  </w:num>
  <w:num w:numId="20">
    <w:abstractNumId w:val="42"/>
  </w:num>
  <w:num w:numId="21">
    <w:abstractNumId w:val="27"/>
  </w:num>
  <w:num w:numId="22">
    <w:abstractNumId w:val="20"/>
  </w:num>
  <w:num w:numId="23">
    <w:abstractNumId w:val="23"/>
  </w:num>
  <w:num w:numId="24">
    <w:abstractNumId w:val="15"/>
  </w:num>
  <w:num w:numId="25">
    <w:abstractNumId w:val="26"/>
  </w:num>
  <w:num w:numId="26">
    <w:abstractNumId w:val="43"/>
  </w:num>
  <w:num w:numId="27">
    <w:abstractNumId w:val="19"/>
  </w:num>
  <w:num w:numId="28">
    <w:abstractNumId w:val="41"/>
  </w:num>
  <w:num w:numId="29">
    <w:abstractNumId w:val="35"/>
  </w:num>
  <w:num w:numId="30">
    <w:abstractNumId w:val="34"/>
  </w:num>
  <w:num w:numId="31">
    <w:abstractNumId w:val="29"/>
  </w:num>
  <w:num w:numId="32">
    <w:abstractNumId w:val="30"/>
  </w:num>
  <w:num w:numId="33">
    <w:abstractNumId w:val="39"/>
  </w:num>
  <w:num w:numId="34">
    <w:abstractNumId w:val="16"/>
  </w:num>
  <w:num w:numId="35">
    <w:abstractNumId w:val="17"/>
  </w:num>
  <w:num w:numId="36">
    <w:abstractNumId w:val="21"/>
  </w:num>
  <w:num w:numId="37">
    <w:abstractNumId w:val="40"/>
  </w:num>
  <w:num w:numId="38">
    <w:abstractNumId w:val="33"/>
  </w:num>
  <w:num w:numId="39">
    <w:abstractNumId w:val="28"/>
  </w:num>
  <w:num w:numId="40">
    <w:abstractNumId w:val="37"/>
  </w:num>
  <w:num w:numId="41">
    <w:abstractNumId w:val="36"/>
  </w:num>
  <w:num w:numId="42">
    <w:abstractNumId w:val="32"/>
  </w:num>
  <w:num w:numId="43">
    <w:abstractNumId w:val="2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0D"/>
    <w:rsid w:val="00000B42"/>
    <w:rsid w:val="00013012"/>
    <w:rsid w:val="00020FA9"/>
    <w:rsid w:val="00027B64"/>
    <w:rsid w:val="00027B93"/>
    <w:rsid w:val="00040752"/>
    <w:rsid w:val="00043E7D"/>
    <w:rsid w:val="00044ABB"/>
    <w:rsid w:val="00044EFC"/>
    <w:rsid w:val="00047775"/>
    <w:rsid w:val="0005391D"/>
    <w:rsid w:val="0005719B"/>
    <w:rsid w:val="00061F8E"/>
    <w:rsid w:val="00062FE6"/>
    <w:rsid w:val="000656C4"/>
    <w:rsid w:val="00066128"/>
    <w:rsid w:val="000713C8"/>
    <w:rsid w:val="000853B9"/>
    <w:rsid w:val="00090382"/>
    <w:rsid w:val="000A4B9C"/>
    <w:rsid w:val="000B1B45"/>
    <w:rsid w:val="000B3AC9"/>
    <w:rsid w:val="000B653E"/>
    <w:rsid w:val="000B7F03"/>
    <w:rsid w:val="000D2FFB"/>
    <w:rsid w:val="000D6B06"/>
    <w:rsid w:val="000D6C78"/>
    <w:rsid w:val="000E4FF3"/>
    <w:rsid w:val="000E60D8"/>
    <w:rsid w:val="000F505D"/>
    <w:rsid w:val="0010103B"/>
    <w:rsid w:val="00106725"/>
    <w:rsid w:val="00106C59"/>
    <w:rsid w:val="00116827"/>
    <w:rsid w:val="00130E96"/>
    <w:rsid w:val="00134857"/>
    <w:rsid w:val="001364FC"/>
    <w:rsid w:val="001405A3"/>
    <w:rsid w:val="0014126C"/>
    <w:rsid w:val="001412FE"/>
    <w:rsid w:val="00143D12"/>
    <w:rsid w:val="00146940"/>
    <w:rsid w:val="00147C33"/>
    <w:rsid w:val="00162FC0"/>
    <w:rsid w:val="00163C5A"/>
    <w:rsid w:val="00165F16"/>
    <w:rsid w:val="00170A87"/>
    <w:rsid w:val="00170E24"/>
    <w:rsid w:val="00171C13"/>
    <w:rsid w:val="00172878"/>
    <w:rsid w:val="00175E3C"/>
    <w:rsid w:val="00180CAF"/>
    <w:rsid w:val="001911BA"/>
    <w:rsid w:val="001B042C"/>
    <w:rsid w:val="001B55A8"/>
    <w:rsid w:val="001C06D9"/>
    <w:rsid w:val="001C0981"/>
    <w:rsid w:val="001C2934"/>
    <w:rsid w:val="001C398B"/>
    <w:rsid w:val="001C48D8"/>
    <w:rsid w:val="001C4ABD"/>
    <w:rsid w:val="001E6304"/>
    <w:rsid w:val="001F0853"/>
    <w:rsid w:val="001F0BAE"/>
    <w:rsid w:val="001F7067"/>
    <w:rsid w:val="002012D5"/>
    <w:rsid w:val="00201B21"/>
    <w:rsid w:val="00202B94"/>
    <w:rsid w:val="00204127"/>
    <w:rsid w:val="00207E5F"/>
    <w:rsid w:val="002111CC"/>
    <w:rsid w:val="002147F4"/>
    <w:rsid w:val="00220B46"/>
    <w:rsid w:val="00234C70"/>
    <w:rsid w:val="0023573A"/>
    <w:rsid w:val="00241CBD"/>
    <w:rsid w:val="00254245"/>
    <w:rsid w:val="00263FBB"/>
    <w:rsid w:val="0027443B"/>
    <w:rsid w:val="002779E3"/>
    <w:rsid w:val="0028666F"/>
    <w:rsid w:val="00297EF5"/>
    <w:rsid w:val="002A28A2"/>
    <w:rsid w:val="002A2CA9"/>
    <w:rsid w:val="002B4F86"/>
    <w:rsid w:val="002B55DC"/>
    <w:rsid w:val="002B7581"/>
    <w:rsid w:val="002D11C7"/>
    <w:rsid w:val="002D11E3"/>
    <w:rsid w:val="002E4E5A"/>
    <w:rsid w:val="002F7D49"/>
    <w:rsid w:val="00300DCB"/>
    <w:rsid w:val="00302EBF"/>
    <w:rsid w:val="003079A4"/>
    <w:rsid w:val="003118F2"/>
    <w:rsid w:val="00331A5C"/>
    <w:rsid w:val="00335660"/>
    <w:rsid w:val="003369AC"/>
    <w:rsid w:val="00342223"/>
    <w:rsid w:val="003426A1"/>
    <w:rsid w:val="00343E08"/>
    <w:rsid w:val="003563E5"/>
    <w:rsid w:val="00364EC3"/>
    <w:rsid w:val="00370EB0"/>
    <w:rsid w:val="00390F13"/>
    <w:rsid w:val="00394885"/>
    <w:rsid w:val="0039501A"/>
    <w:rsid w:val="003A0A51"/>
    <w:rsid w:val="003A38F4"/>
    <w:rsid w:val="003A5236"/>
    <w:rsid w:val="003B32BF"/>
    <w:rsid w:val="003B7008"/>
    <w:rsid w:val="003C5AFB"/>
    <w:rsid w:val="003C6DEC"/>
    <w:rsid w:val="003D704E"/>
    <w:rsid w:val="003E582A"/>
    <w:rsid w:val="003E7BE6"/>
    <w:rsid w:val="00400D76"/>
    <w:rsid w:val="00410A8F"/>
    <w:rsid w:val="0041599F"/>
    <w:rsid w:val="00416A70"/>
    <w:rsid w:val="00423E30"/>
    <w:rsid w:val="004314A9"/>
    <w:rsid w:val="00431668"/>
    <w:rsid w:val="00434DB5"/>
    <w:rsid w:val="004370CA"/>
    <w:rsid w:val="0044756D"/>
    <w:rsid w:val="00447C28"/>
    <w:rsid w:val="00452743"/>
    <w:rsid w:val="00457DC2"/>
    <w:rsid w:val="00462984"/>
    <w:rsid w:val="00465A75"/>
    <w:rsid w:val="00467E1C"/>
    <w:rsid w:val="00472ABF"/>
    <w:rsid w:val="004741A7"/>
    <w:rsid w:val="00474432"/>
    <w:rsid w:val="00475461"/>
    <w:rsid w:val="00476D72"/>
    <w:rsid w:val="004848BF"/>
    <w:rsid w:val="0049449C"/>
    <w:rsid w:val="00496E74"/>
    <w:rsid w:val="004A0DAC"/>
    <w:rsid w:val="004B1AB3"/>
    <w:rsid w:val="004C08E8"/>
    <w:rsid w:val="004C46D3"/>
    <w:rsid w:val="004D16B6"/>
    <w:rsid w:val="004D4D2E"/>
    <w:rsid w:val="004D538C"/>
    <w:rsid w:val="004E54A9"/>
    <w:rsid w:val="004F0876"/>
    <w:rsid w:val="004F1618"/>
    <w:rsid w:val="0050536B"/>
    <w:rsid w:val="00515BD1"/>
    <w:rsid w:val="005201ED"/>
    <w:rsid w:val="00525B3D"/>
    <w:rsid w:val="00525B6F"/>
    <w:rsid w:val="005303F4"/>
    <w:rsid w:val="0053254D"/>
    <w:rsid w:val="00534F8D"/>
    <w:rsid w:val="00536666"/>
    <w:rsid w:val="00540568"/>
    <w:rsid w:val="005436E6"/>
    <w:rsid w:val="0054583C"/>
    <w:rsid w:val="00563B8A"/>
    <w:rsid w:val="00563E45"/>
    <w:rsid w:val="0056597E"/>
    <w:rsid w:val="00573FD4"/>
    <w:rsid w:val="00583A3C"/>
    <w:rsid w:val="00583D62"/>
    <w:rsid w:val="005A2D99"/>
    <w:rsid w:val="005A3BD4"/>
    <w:rsid w:val="005B0CDB"/>
    <w:rsid w:val="005B32F2"/>
    <w:rsid w:val="005C369F"/>
    <w:rsid w:val="005C5755"/>
    <w:rsid w:val="005D41DE"/>
    <w:rsid w:val="005E1C3D"/>
    <w:rsid w:val="005E20C5"/>
    <w:rsid w:val="005E5BF7"/>
    <w:rsid w:val="005F0590"/>
    <w:rsid w:val="005F0753"/>
    <w:rsid w:val="005F18FB"/>
    <w:rsid w:val="005F72E4"/>
    <w:rsid w:val="0060502B"/>
    <w:rsid w:val="0061264D"/>
    <w:rsid w:val="006237F3"/>
    <w:rsid w:val="00623A8F"/>
    <w:rsid w:val="00645349"/>
    <w:rsid w:val="00652ECC"/>
    <w:rsid w:val="00656F5D"/>
    <w:rsid w:val="00657846"/>
    <w:rsid w:val="00660485"/>
    <w:rsid w:val="00660D87"/>
    <w:rsid w:val="00661A1C"/>
    <w:rsid w:val="00663F69"/>
    <w:rsid w:val="00664C1D"/>
    <w:rsid w:val="006669FC"/>
    <w:rsid w:val="00671720"/>
    <w:rsid w:val="006726D6"/>
    <w:rsid w:val="0067468E"/>
    <w:rsid w:val="00682469"/>
    <w:rsid w:val="00686002"/>
    <w:rsid w:val="006901B7"/>
    <w:rsid w:val="006917FD"/>
    <w:rsid w:val="006960FE"/>
    <w:rsid w:val="006A2F04"/>
    <w:rsid w:val="006A772E"/>
    <w:rsid w:val="006B4524"/>
    <w:rsid w:val="006B6365"/>
    <w:rsid w:val="006C784C"/>
    <w:rsid w:val="006D0029"/>
    <w:rsid w:val="006D088B"/>
    <w:rsid w:val="006D1110"/>
    <w:rsid w:val="006E042B"/>
    <w:rsid w:val="006E5350"/>
    <w:rsid w:val="006E7288"/>
    <w:rsid w:val="006F70C4"/>
    <w:rsid w:val="00703D02"/>
    <w:rsid w:val="007058BA"/>
    <w:rsid w:val="00710E81"/>
    <w:rsid w:val="007112EA"/>
    <w:rsid w:val="00717D7F"/>
    <w:rsid w:val="00750064"/>
    <w:rsid w:val="00750503"/>
    <w:rsid w:val="007529EF"/>
    <w:rsid w:val="00753100"/>
    <w:rsid w:val="00753A3A"/>
    <w:rsid w:val="007562D8"/>
    <w:rsid w:val="00760286"/>
    <w:rsid w:val="00761B3F"/>
    <w:rsid w:val="00764C26"/>
    <w:rsid w:val="007716D8"/>
    <w:rsid w:val="00772297"/>
    <w:rsid w:val="00772CE2"/>
    <w:rsid w:val="00785BB6"/>
    <w:rsid w:val="007A1E13"/>
    <w:rsid w:val="007A1E72"/>
    <w:rsid w:val="007B6E1F"/>
    <w:rsid w:val="007C1FDF"/>
    <w:rsid w:val="007C390A"/>
    <w:rsid w:val="007D0580"/>
    <w:rsid w:val="007D46F8"/>
    <w:rsid w:val="007E01EB"/>
    <w:rsid w:val="007E3881"/>
    <w:rsid w:val="008057F4"/>
    <w:rsid w:val="0081116A"/>
    <w:rsid w:val="008146E7"/>
    <w:rsid w:val="00822C11"/>
    <w:rsid w:val="0082656F"/>
    <w:rsid w:val="008273B5"/>
    <w:rsid w:val="00832117"/>
    <w:rsid w:val="008323E4"/>
    <w:rsid w:val="008333C1"/>
    <w:rsid w:val="00834CCA"/>
    <w:rsid w:val="00834D4A"/>
    <w:rsid w:val="00834E5A"/>
    <w:rsid w:val="0084024A"/>
    <w:rsid w:val="00850DC3"/>
    <w:rsid w:val="008658D0"/>
    <w:rsid w:val="00867981"/>
    <w:rsid w:val="008764A2"/>
    <w:rsid w:val="00881A80"/>
    <w:rsid w:val="008839D3"/>
    <w:rsid w:val="00886B18"/>
    <w:rsid w:val="008929DC"/>
    <w:rsid w:val="008A290E"/>
    <w:rsid w:val="008A3C22"/>
    <w:rsid w:val="008B0A59"/>
    <w:rsid w:val="008C497A"/>
    <w:rsid w:val="008C69B0"/>
    <w:rsid w:val="008D3BD2"/>
    <w:rsid w:val="008D5638"/>
    <w:rsid w:val="008F4A97"/>
    <w:rsid w:val="008F4B25"/>
    <w:rsid w:val="008F6BF1"/>
    <w:rsid w:val="0090665C"/>
    <w:rsid w:val="00906F78"/>
    <w:rsid w:val="00912AD2"/>
    <w:rsid w:val="00914149"/>
    <w:rsid w:val="00930B61"/>
    <w:rsid w:val="009337B9"/>
    <w:rsid w:val="009435AA"/>
    <w:rsid w:val="00962A8A"/>
    <w:rsid w:val="00963E4F"/>
    <w:rsid w:val="00964989"/>
    <w:rsid w:val="00965B20"/>
    <w:rsid w:val="00982444"/>
    <w:rsid w:val="0099583B"/>
    <w:rsid w:val="009959E5"/>
    <w:rsid w:val="00995C78"/>
    <w:rsid w:val="0099606F"/>
    <w:rsid w:val="009B17D1"/>
    <w:rsid w:val="009B59C3"/>
    <w:rsid w:val="009B7C1B"/>
    <w:rsid w:val="009D2AD8"/>
    <w:rsid w:val="009D3577"/>
    <w:rsid w:val="009F614B"/>
    <w:rsid w:val="00A11B14"/>
    <w:rsid w:val="00A167DC"/>
    <w:rsid w:val="00A210DA"/>
    <w:rsid w:val="00A30FF7"/>
    <w:rsid w:val="00A3145C"/>
    <w:rsid w:val="00A3315D"/>
    <w:rsid w:val="00A33BFB"/>
    <w:rsid w:val="00A353D8"/>
    <w:rsid w:val="00A3715D"/>
    <w:rsid w:val="00A41DB7"/>
    <w:rsid w:val="00A53C50"/>
    <w:rsid w:val="00A6718C"/>
    <w:rsid w:val="00A72AC6"/>
    <w:rsid w:val="00A77EEC"/>
    <w:rsid w:val="00A824DC"/>
    <w:rsid w:val="00A8340D"/>
    <w:rsid w:val="00A85704"/>
    <w:rsid w:val="00A91FD2"/>
    <w:rsid w:val="00A94573"/>
    <w:rsid w:val="00AA3C88"/>
    <w:rsid w:val="00AB2869"/>
    <w:rsid w:val="00AB3C02"/>
    <w:rsid w:val="00AB3E33"/>
    <w:rsid w:val="00AB5EBA"/>
    <w:rsid w:val="00AB7D8A"/>
    <w:rsid w:val="00AC5C92"/>
    <w:rsid w:val="00AC6236"/>
    <w:rsid w:val="00AC62D4"/>
    <w:rsid w:val="00AD4AC1"/>
    <w:rsid w:val="00AD6A68"/>
    <w:rsid w:val="00AD7EE4"/>
    <w:rsid w:val="00AE4CF9"/>
    <w:rsid w:val="00AE595E"/>
    <w:rsid w:val="00AE59C4"/>
    <w:rsid w:val="00AE69E6"/>
    <w:rsid w:val="00AE7FA8"/>
    <w:rsid w:val="00B05137"/>
    <w:rsid w:val="00B2457B"/>
    <w:rsid w:val="00B34E97"/>
    <w:rsid w:val="00B35227"/>
    <w:rsid w:val="00B35848"/>
    <w:rsid w:val="00B362FB"/>
    <w:rsid w:val="00B4130B"/>
    <w:rsid w:val="00B503C6"/>
    <w:rsid w:val="00B56F10"/>
    <w:rsid w:val="00B64480"/>
    <w:rsid w:val="00B64922"/>
    <w:rsid w:val="00B71CD0"/>
    <w:rsid w:val="00B77B04"/>
    <w:rsid w:val="00B77B5B"/>
    <w:rsid w:val="00B84D5A"/>
    <w:rsid w:val="00B855B1"/>
    <w:rsid w:val="00B950C6"/>
    <w:rsid w:val="00BA1E0D"/>
    <w:rsid w:val="00BA28F1"/>
    <w:rsid w:val="00BA743F"/>
    <w:rsid w:val="00BB7ABE"/>
    <w:rsid w:val="00BC3D17"/>
    <w:rsid w:val="00BE2BDE"/>
    <w:rsid w:val="00BF10D4"/>
    <w:rsid w:val="00BF1E99"/>
    <w:rsid w:val="00BF4E9C"/>
    <w:rsid w:val="00BF5C08"/>
    <w:rsid w:val="00BF6BBD"/>
    <w:rsid w:val="00C14214"/>
    <w:rsid w:val="00C17A96"/>
    <w:rsid w:val="00C20B3A"/>
    <w:rsid w:val="00C32B94"/>
    <w:rsid w:val="00C3797C"/>
    <w:rsid w:val="00C424D6"/>
    <w:rsid w:val="00C42E67"/>
    <w:rsid w:val="00C43E98"/>
    <w:rsid w:val="00C45E27"/>
    <w:rsid w:val="00C506C9"/>
    <w:rsid w:val="00C54DD9"/>
    <w:rsid w:val="00C56C86"/>
    <w:rsid w:val="00C62BAF"/>
    <w:rsid w:val="00C6610E"/>
    <w:rsid w:val="00C77430"/>
    <w:rsid w:val="00C8152C"/>
    <w:rsid w:val="00C852E3"/>
    <w:rsid w:val="00C91BD3"/>
    <w:rsid w:val="00C94B2F"/>
    <w:rsid w:val="00CA62C2"/>
    <w:rsid w:val="00CB43A2"/>
    <w:rsid w:val="00CB47C3"/>
    <w:rsid w:val="00CB567D"/>
    <w:rsid w:val="00CB71F3"/>
    <w:rsid w:val="00CC7F84"/>
    <w:rsid w:val="00CD6D3C"/>
    <w:rsid w:val="00CE64F1"/>
    <w:rsid w:val="00CF3A1A"/>
    <w:rsid w:val="00CF5183"/>
    <w:rsid w:val="00D055C6"/>
    <w:rsid w:val="00D11A22"/>
    <w:rsid w:val="00D12194"/>
    <w:rsid w:val="00D1265A"/>
    <w:rsid w:val="00D15703"/>
    <w:rsid w:val="00D16B4A"/>
    <w:rsid w:val="00D249BD"/>
    <w:rsid w:val="00D24A43"/>
    <w:rsid w:val="00D25597"/>
    <w:rsid w:val="00D30501"/>
    <w:rsid w:val="00D424E8"/>
    <w:rsid w:val="00D426EF"/>
    <w:rsid w:val="00D43A20"/>
    <w:rsid w:val="00D56423"/>
    <w:rsid w:val="00D56F3C"/>
    <w:rsid w:val="00D73411"/>
    <w:rsid w:val="00D77931"/>
    <w:rsid w:val="00D80879"/>
    <w:rsid w:val="00D935FA"/>
    <w:rsid w:val="00D95707"/>
    <w:rsid w:val="00DA5AD8"/>
    <w:rsid w:val="00DB2AEF"/>
    <w:rsid w:val="00DB3506"/>
    <w:rsid w:val="00DC43C2"/>
    <w:rsid w:val="00DD3280"/>
    <w:rsid w:val="00DF2B87"/>
    <w:rsid w:val="00DF441E"/>
    <w:rsid w:val="00E112D5"/>
    <w:rsid w:val="00E1222C"/>
    <w:rsid w:val="00E12588"/>
    <w:rsid w:val="00E14DD8"/>
    <w:rsid w:val="00E261AE"/>
    <w:rsid w:val="00E26BCE"/>
    <w:rsid w:val="00E31A7E"/>
    <w:rsid w:val="00E320DB"/>
    <w:rsid w:val="00E413E4"/>
    <w:rsid w:val="00E42A59"/>
    <w:rsid w:val="00E44FC9"/>
    <w:rsid w:val="00E5131A"/>
    <w:rsid w:val="00E579BD"/>
    <w:rsid w:val="00E64159"/>
    <w:rsid w:val="00E73032"/>
    <w:rsid w:val="00E76D69"/>
    <w:rsid w:val="00E81541"/>
    <w:rsid w:val="00E9770D"/>
    <w:rsid w:val="00EA7AFC"/>
    <w:rsid w:val="00EA7E05"/>
    <w:rsid w:val="00ED3DC9"/>
    <w:rsid w:val="00ED66ED"/>
    <w:rsid w:val="00ED72D2"/>
    <w:rsid w:val="00EE0720"/>
    <w:rsid w:val="00EE2B4E"/>
    <w:rsid w:val="00EE37B9"/>
    <w:rsid w:val="00EF0D1F"/>
    <w:rsid w:val="00EF27D2"/>
    <w:rsid w:val="00F0433E"/>
    <w:rsid w:val="00F122C4"/>
    <w:rsid w:val="00F21110"/>
    <w:rsid w:val="00F3503F"/>
    <w:rsid w:val="00F408B0"/>
    <w:rsid w:val="00F45BAB"/>
    <w:rsid w:val="00F536A4"/>
    <w:rsid w:val="00F5423D"/>
    <w:rsid w:val="00F55E0B"/>
    <w:rsid w:val="00F6056E"/>
    <w:rsid w:val="00F65677"/>
    <w:rsid w:val="00F67B0D"/>
    <w:rsid w:val="00F71B48"/>
    <w:rsid w:val="00F722F6"/>
    <w:rsid w:val="00F73733"/>
    <w:rsid w:val="00F738AC"/>
    <w:rsid w:val="00F76244"/>
    <w:rsid w:val="00F77C1B"/>
    <w:rsid w:val="00F96D17"/>
    <w:rsid w:val="00FA6BAD"/>
    <w:rsid w:val="00FB000A"/>
    <w:rsid w:val="00FB02D6"/>
    <w:rsid w:val="00FB0FFB"/>
    <w:rsid w:val="00FB11B6"/>
    <w:rsid w:val="00FC1140"/>
    <w:rsid w:val="00FD2D1A"/>
    <w:rsid w:val="00FE0D4A"/>
    <w:rsid w:val="00FE29EB"/>
    <w:rsid w:val="00FF0E1A"/>
    <w:rsid w:val="00FF13D5"/>
    <w:rsid w:val="00FF152B"/>
    <w:rsid w:val="00FF2D2C"/>
    <w:rsid w:val="00FF73D2"/>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F0EAE6"/>
  <w15:docId w15:val="{B88874FA-BC4D-4955-A7B0-280BD4EB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0D4"/>
    <w:pPr>
      <w:suppressAutoHyphens/>
    </w:pPr>
    <w:rPr>
      <w:lang w:eastAsia="ar-SA"/>
    </w:rPr>
  </w:style>
  <w:style w:type="paragraph" w:styleId="1">
    <w:name w:val="heading 1"/>
    <w:basedOn w:val="a"/>
    <w:next w:val="a"/>
    <w:qFormat/>
    <w:rsid w:val="00BF10D4"/>
    <w:pPr>
      <w:keepNext/>
      <w:tabs>
        <w:tab w:val="num" w:pos="432"/>
      </w:tabs>
      <w:ind w:left="432" w:hanging="432"/>
      <w:outlineLvl w:val="0"/>
    </w:pPr>
    <w:rPr>
      <w:sz w:val="24"/>
    </w:rPr>
  </w:style>
  <w:style w:type="paragraph" w:styleId="2">
    <w:name w:val="heading 2"/>
    <w:basedOn w:val="a"/>
    <w:next w:val="a"/>
    <w:qFormat/>
    <w:rsid w:val="00BF10D4"/>
    <w:pPr>
      <w:keepNext/>
      <w:tabs>
        <w:tab w:val="num" w:pos="576"/>
      </w:tabs>
      <w:ind w:left="576" w:hanging="576"/>
      <w:jc w:val="both"/>
      <w:outlineLvl w:val="1"/>
    </w:pPr>
    <w:rPr>
      <w:sz w:val="24"/>
    </w:rPr>
  </w:style>
  <w:style w:type="paragraph" w:styleId="3">
    <w:name w:val="heading 3"/>
    <w:basedOn w:val="a"/>
    <w:next w:val="a"/>
    <w:qFormat/>
    <w:rsid w:val="00BF10D4"/>
    <w:pPr>
      <w:keepNext/>
      <w:tabs>
        <w:tab w:val="num" w:pos="720"/>
      </w:tabs>
      <w:ind w:firstLine="851"/>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BF10D4"/>
    <w:rPr>
      <w:rFonts w:ascii="Symbol" w:hAnsi="Symbol"/>
    </w:rPr>
  </w:style>
  <w:style w:type="character" w:customStyle="1" w:styleId="WW8Num12z0">
    <w:name w:val="WW8Num12z0"/>
    <w:rsid w:val="00BF10D4"/>
    <w:rPr>
      <w:rFonts w:ascii="Symbol" w:hAnsi="Symbol"/>
    </w:rPr>
  </w:style>
  <w:style w:type="character" w:customStyle="1" w:styleId="WW8Num13z0">
    <w:name w:val="WW8Num13z0"/>
    <w:rsid w:val="00BF10D4"/>
    <w:rPr>
      <w:rFonts w:ascii="Symbol" w:hAnsi="Symbol"/>
    </w:rPr>
  </w:style>
  <w:style w:type="character" w:customStyle="1" w:styleId="Absatz-Standardschriftart">
    <w:name w:val="Absatz-Standardschriftart"/>
    <w:rsid w:val="00BF10D4"/>
  </w:style>
  <w:style w:type="character" w:customStyle="1" w:styleId="WW8Num2z0">
    <w:name w:val="WW8Num2z0"/>
    <w:rsid w:val="00BF10D4"/>
    <w:rPr>
      <w:rFonts w:ascii="Symbol" w:hAnsi="Symbol"/>
    </w:rPr>
  </w:style>
  <w:style w:type="character" w:customStyle="1" w:styleId="WW8Num11z0">
    <w:name w:val="WW8Num11z0"/>
    <w:rsid w:val="00BF10D4"/>
    <w:rPr>
      <w:rFonts w:ascii="Symbol" w:hAnsi="Symbol"/>
    </w:rPr>
  </w:style>
  <w:style w:type="character" w:customStyle="1" w:styleId="10">
    <w:name w:val="Основной шрифт абзаца1"/>
    <w:rsid w:val="00BF10D4"/>
  </w:style>
  <w:style w:type="paragraph" w:customStyle="1" w:styleId="11">
    <w:name w:val="Заголовок1"/>
    <w:basedOn w:val="a"/>
    <w:next w:val="a3"/>
    <w:rsid w:val="00BF10D4"/>
    <w:pPr>
      <w:keepNext/>
      <w:spacing w:before="240" w:after="120"/>
    </w:pPr>
    <w:rPr>
      <w:rFonts w:ascii="Nimbus Sans L" w:eastAsia="DejaVu LGC Sans" w:hAnsi="Nimbus Sans L" w:cs="DejaVu LGC Sans"/>
      <w:sz w:val="28"/>
      <w:szCs w:val="28"/>
    </w:rPr>
  </w:style>
  <w:style w:type="paragraph" w:styleId="a3">
    <w:name w:val="Body Text"/>
    <w:basedOn w:val="a"/>
    <w:rsid w:val="00BF10D4"/>
    <w:pPr>
      <w:jc w:val="both"/>
    </w:pPr>
    <w:rPr>
      <w:sz w:val="24"/>
    </w:rPr>
  </w:style>
  <w:style w:type="paragraph" w:styleId="a4">
    <w:name w:val="List"/>
    <w:basedOn w:val="a3"/>
    <w:rsid w:val="00BF10D4"/>
  </w:style>
  <w:style w:type="paragraph" w:customStyle="1" w:styleId="12">
    <w:name w:val="Название1"/>
    <w:basedOn w:val="a"/>
    <w:rsid w:val="00BF10D4"/>
    <w:pPr>
      <w:suppressLineNumbers/>
      <w:spacing w:before="120" w:after="120"/>
    </w:pPr>
    <w:rPr>
      <w:i/>
      <w:iCs/>
      <w:sz w:val="24"/>
      <w:szCs w:val="24"/>
    </w:rPr>
  </w:style>
  <w:style w:type="paragraph" w:customStyle="1" w:styleId="13">
    <w:name w:val="Указатель1"/>
    <w:basedOn w:val="a"/>
    <w:rsid w:val="00BF10D4"/>
    <w:pPr>
      <w:suppressLineNumbers/>
    </w:pPr>
  </w:style>
  <w:style w:type="paragraph" w:customStyle="1" w:styleId="21">
    <w:name w:val="Основной текст 21"/>
    <w:basedOn w:val="a"/>
    <w:rsid w:val="00BF10D4"/>
    <w:rPr>
      <w:sz w:val="24"/>
    </w:rPr>
  </w:style>
  <w:style w:type="paragraph" w:customStyle="1" w:styleId="31">
    <w:name w:val="Основной текст 31"/>
    <w:basedOn w:val="a"/>
    <w:rsid w:val="00BF10D4"/>
    <w:pPr>
      <w:jc w:val="center"/>
    </w:pPr>
    <w:rPr>
      <w:b/>
    </w:rPr>
  </w:style>
  <w:style w:type="paragraph" w:styleId="a5">
    <w:name w:val="Body Text Indent"/>
    <w:basedOn w:val="a"/>
    <w:rsid w:val="00BF10D4"/>
    <w:pPr>
      <w:spacing w:line="256" w:lineRule="auto"/>
      <w:ind w:left="284" w:hanging="284"/>
      <w:jc w:val="both"/>
    </w:pPr>
  </w:style>
  <w:style w:type="paragraph" w:customStyle="1" w:styleId="210">
    <w:name w:val="Основной текст с отступом 21"/>
    <w:basedOn w:val="a"/>
    <w:rsid w:val="00BF10D4"/>
    <w:pPr>
      <w:spacing w:line="216" w:lineRule="auto"/>
      <w:ind w:left="426" w:hanging="426"/>
      <w:jc w:val="both"/>
    </w:pPr>
  </w:style>
  <w:style w:type="paragraph" w:styleId="a6">
    <w:name w:val="Balloon Text"/>
    <w:basedOn w:val="a"/>
    <w:rsid w:val="00BF10D4"/>
    <w:rPr>
      <w:rFonts w:ascii="Tahoma" w:hAnsi="Tahoma" w:cs="Tahoma"/>
      <w:sz w:val="16"/>
      <w:szCs w:val="16"/>
    </w:rPr>
  </w:style>
  <w:style w:type="character" w:styleId="a7">
    <w:name w:val="Book Title"/>
    <w:basedOn w:val="a0"/>
    <w:uiPriority w:val="33"/>
    <w:qFormat/>
    <w:rsid w:val="00047775"/>
    <w:rPr>
      <w:b/>
      <w:bCs/>
      <w:smallCaps/>
      <w:spacing w:val="5"/>
    </w:rPr>
  </w:style>
  <w:style w:type="table" w:styleId="a8">
    <w:name w:val="Table Grid"/>
    <w:basedOn w:val="a1"/>
    <w:rsid w:val="00BF1E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rsid w:val="00180CAF"/>
    <w:rPr>
      <w:color w:val="0000FF"/>
      <w:u w:val="single"/>
    </w:rPr>
  </w:style>
  <w:style w:type="character" w:styleId="aa">
    <w:name w:val="FollowedHyperlink"/>
    <w:basedOn w:val="a0"/>
    <w:uiPriority w:val="99"/>
    <w:unhideWhenUsed/>
    <w:rsid w:val="00F55E0B"/>
    <w:rPr>
      <w:color w:val="800080"/>
      <w:u w:val="single"/>
    </w:rPr>
  </w:style>
  <w:style w:type="paragraph" w:customStyle="1" w:styleId="xl22">
    <w:name w:val="xl22"/>
    <w:basedOn w:val="a"/>
    <w:rsid w:val="00F55E0B"/>
    <w:pPr>
      <w:pBdr>
        <w:top w:val="single" w:sz="4" w:space="0" w:color="auto"/>
        <w:left w:val="single" w:sz="4" w:space="0" w:color="auto"/>
        <w:bottom w:val="single" w:sz="4" w:space="0" w:color="auto"/>
        <w:right w:val="single" w:sz="4" w:space="0" w:color="auto"/>
      </w:pBdr>
      <w:shd w:val="clear" w:color="auto" w:fill="C0C0C0"/>
      <w:suppressAutoHyphens w:val="0"/>
      <w:spacing w:before="100" w:beforeAutospacing="1" w:after="100" w:afterAutospacing="1"/>
      <w:jc w:val="center"/>
    </w:pPr>
    <w:rPr>
      <w:b/>
      <w:bCs/>
      <w:color w:val="000000"/>
      <w:sz w:val="24"/>
      <w:szCs w:val="24"/>
      <w:lang w:eastAsia="ru-RU"/>
    </w:rPr>
  </w:style>
  <w:style w:type="paragraph" w:customStyle="1" w:styleId="xl23">
    <w:name w:val="xl23"/>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4"/>
      <w:szCs w:val="24"/>
      <w:lang w:eastAsia="ru-RU"/>
    </w:rPr>
  </w:style>
  <w:style w:type="paragraph" w:customStyle="1" w:styleId="xl24">
    <w:name w:val="xl24"/>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sz w:val="24"/>
      <w:szCs w:val="24"/>
      <w:lang w:eastAsia="ru-RU"/>
    </w:rPr>
  </w:style>
  <w:style w:type="paragraph" w:customStyle="1" w:styleId="xl25">
    <w:name w:val="xl25"/>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sz w:val="24"/>
      <w:szCs w:val="24"/>
      <w:lang w:eastAsia="ru-RU"/>
    </w:rPr>
  </w:style>
  <w:style w:type="paragraph" w:customStyle="1" w:styleId="xl26">
    <w:name w:val="xl26"/>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textAlignment w:val="top"/>
    </w:pPr>
    <w:rPr>
      <w:color w:val="000000"/>
      <w:sz w:val="24"/>
      <w:szCs w:val="24"/>
      <w:lang w:eastAsia="ru-RU"/>
    </w:rPr>
  </w:style>
  <w:style w:type="paragraph" w:customStyle="1" w:styleId="xl27">
    <w:name w:val="xl27"/>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top"/>
    </w:pPr>
    <w:rPr>
      <w:color w:val="000000"/>
      <w:sz w:val="24"/>
      <w:szCs w:val="24"/>
      <w:lang w:eastAsia="ru-RU"/>
    </w:rPr>
  </w:style>
  <w:style w:type="paragraph" w:customStyle="1" w:styleId="xl28">
    <w:name w:val="xl28"/>
    <w:basedOn w:val="a"/>
    <w:rsid w:val="00F55E0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textAlignment w:val="top"/>
    </w:pPr>
    <w:rPr>
      <w:color w:val="000000"/>
      <w:sz w:val="24"/>
      <w:szCs w:val="24"/>
      <w:lang w:eastAsia="ru-RU"/>
    </w:rPr>
  </w:style>
  <w:style w:type="paragraph" w:styleId="ab">
    <w:name w:val="header"/>
    <w:basedOn w:val="a"/>
    <w:link w:val="ac"/>
    <w:rsid w:val="00A53C50"/>
    <w:pPr>
      <w:tabs>
        <w:tab w:val="center" w:pos="4677"/>
        <w:tab w:val="right" w:pos="9355"/>
      </w:tabs>
    </w:pPr>
  </w:style>
  <w:style w:type="character" w:customStyle="1" w:styleId="ac">
    <w:name w:val="Верхний колонтитул Знак"/>
    <w:basedOn w:val="a0"/>
    <w:link w:val="ab"/>
    <w:rsid w:val="00A53C50"/>
    <w:rPr>
      <w:lang w:eastAsia="ar-SA"/>
    </w:rPr>
  </w:style>
  <w:style w:type="paragraph" w:styleId="ad">
    <w:name w:val="footer"/>
    <w:basedOn w:val="a"/>
    <w:link w:val="ae"/>
    <w:uiPriority w:val="99"/>
    <w:rsid w:val="00A53C50"/>
    <w:pPr>
      <w:tabs>
        <w:tab w:val="center" w:pos="4677"/>
        <w:tab w:val="right" w:pos="9355"/>
      </w:tabs>
    </w:pPr>
  </w:style>
  <w:style w:type="character" w:customStyle="1" w:styleId="ae">
    <w:name w:val="Нижний колонтитул Знак"/>
    <w:basedOn w:val="a0"/>
    <w:link w:val="ad"/>
    <w:uiPriority w:val="99"/>
    <w:rsid w:val="00A53C50"/>
    <w:rPr>
      <w:lang w:eastAsia="ar-SA"/>
    </w:rPr>
  </w:style>
  <w:style w:type="paragraph" w:styleId="af">
    <w:name w:val="Document Map"/>
    <w:basedOn w:val="a"/>
    <w:link w:val="af0"/>
    <w:rsid w:val="008323E4"/>
    <w:rPr>
      <w:rFonts w:ascii="Tahoma" w:hAnsi="Tahoma" w:cs="Tahoma"/>
      <w:sz w:val="16"/>
      <w:szCs w:val="16"/>
    </w:rPr>
  </w:style>
  <w:style w:type="character" w:customStyle="1" w:styleId="af0">
    <w:name w:val="Схема документа Знак"/>
    <w:basedOn w:val="a0"/>
    <w:link w:val="af"/>
    <w:rsid w:val="008323E4"/>
    <w:rPr>
      <w:rFonts w:ascii="Tahoma" w:hAnsi="Tahoma" w:cs="Tahoma"/>
      <w:sz w:val="16"/>
      <w:szCs w:val="16"/>
      <w:lang w:eastAsia="ar-SA"/>
    </w:rPr>
  </w:style>
  <w:style w:type="paragraph" w:styleId="30">
    <w:name w:val="Body Text 3"/>
    <w:basedOn w:val="a"/>
    <w:link w:val="32"/>
    <w:rsid w:val="005F0753"/>
    <w:pPr>
      <w:spacing w:after="120"/>
    </w:pPr>
    <w:rPr>
      <w:sz w:val="16"/>
      <w:szCs w:val="16"/>
    </w:rPr>
  </w:style>
  <w:style w:type="character" w:customStyle="1" w:styleId="32">
    <w:name w:val="Основной текст 3 Знак"/>
    <w:basedOn w:val="a0"/>
    <w:link w:val="30"/>
    <w:rsid w:val="005F0753"/>
    <w:rPr>
      <w:sz w:val="16"/>
      <w:szCs w:val="16"/>
      <w:lang w:eastAsia="ar-SA"/>
    </w:rPr>
  </w:style>
  <w:style w:type="character" w:customStyle="1" w:styleId="FontStyle20">
    <w:name w:val="Font Style20"/>
    <w:basedOn w:val="a0"/>
    <w:rsid w:val="006E7288"/>
    <w:rPr>
      <w:rFonts w:ascii="Times New Roman" w:hAnsi="Times New Roman" w:cs="Times New Roman"/>
      <w:sz w:val="20"/>
      <w:szCs w:val="20"/>
    </w:rPr>
  </w:style>
  <w:style w:type="paragraph" w:styleId="20">
    <w:name w:val="Body Text Indent 2"/>
    <w:basedOn w:val="a"/>
    <w:link w:val="22"/>
    <w:rsid w:val="00772CE2"/>
    <w:pPr>
      <w:spacing w:after="120" w:line="480" w:lineRule="auto"/>
      <w:ind w:left="283"/>
    </w:pPr>
  </w:style>
  <w:style w:type="character" w:customStyle="1" w:styleId="22">
    <w:name w:val="Основной текст с отступом 2 Знак"/>
    <w:basedOn w:val="a0"/>
    <w:link w:val="20"/>
    <w:rsid w:val="00772CE2"/>
    <w:rPr>
      <w:lang w:eastAsia="ar-SA"/>
    </w:rPr>
  </w:style>
  <w:style w:type="paragraph" w:styleId="af1">
    <w:name w:val="Title"/>
    <w:basedOn w:val="a"/>
    <w:link w:val="af2"/>
    <w:qFormat/>
    <w:rsid w:val="00772CE2"/>
    <w:pPr>
      <w:widowControl w:val="0"/>
      <w:shd w:val="clear" w:color="auto" w:fill="FFFFFF"/>
      <w:suppressAutoHyphens w:val="0"/>
      <w:autoSpaceDE w:val="0"/>
      <w:autoSpaceDN w:val="0"/>
      <w:adjustRightInd w:val="0"/>
      <w:ind w:firstLine="567"/>
      <w:jc w:val="center"/>
    </w:pPr>
    <w:rPr>
      <w:b/>
      <w:bCs/>
      <w:color w:val="000000"/>
      <w:spacing w:val="-4"/>
      <w:sz w:val="24"/>
      <w:szCs w:val="24"/>
      <w:lang w:eastAsia="ru-RU"/>
    </w:rPr>
  </w:style>
  <w:style w:type="character" w:customStyle="1" w:styleId="af2">
    <w:name w:val="Заголовок Знак"/>
    <w:basedOn w:val="a0"/>
    <w:link w:val="af1"/>
    <w:rsid w:val="00772CE2"/>
    <w:rPr>
      <w:b/>
      <w:bCs/>
      <w:color w:val="000000"/>
      <w:spacing w:val="-4"/>
      <w:sz w:val="24"/>
      <w:szCs w:val="24"/>
      <w:shd w:val="clear" w:color="auto" w:fill="FFFFFF"/>
    </w:rPr>
  </w:style>
  <w:style w:type="paragraph" w:styleId="23">
    <w:name w:val="Body Text 2"/>
    <w:basedOn w:val="a"/>
    <w:link w:val="24"/>
    <w:rsid w:val="005A3BD4"/>
    <w:pPr>
      <w:spacing w:after="120" w:line="480" w:lineRule="auto"/>
    </w:pPr>
  </w:style>
  <w:style w:type="character" w:customStyle="1" w:styleId="24">
    <w:name w:val="Основной текст 2 Знак"/>
    <w:basedOn w:val="a0"/>
    <w:link w:val="23"/>
    <w:rsid w:val="005A3BD4"/>
    <w:rPr>
      <w:lang w:eastAsia="ar-SA"/>
    </w:rPr>
  </w:style>
  <w:style w:type="paragraph" w:styleId="af3">
    <w:name w:val="List Paragraph"/>
    <w:basedOn w:val="a"/>
    <w:uiPriority w:val="99"/>
    <w:qFormat/>
    <w:rsid w:val="00F76244"/>
    <w:pPr>
      <w:ind w:left="720"/>
      <w:contextualSpacing/>
    </w:pPr>
  </w:style>
  <w:style w:type="character" w:styleId="af4">
    <w:name w:val="Emphasis"/>
    <w:basedOn w:val="a0"/>
    <w:uiPriority w:val="20"/>
    <w:qFormat/>
    <w:rsid w:val="00CE64F1"/>
    <w:rPr>
      <w:i/>
      <w:iCs/>
    </w:rPr>
  </w:style>
  <w:style w:type="paragraph" w:styleId="af5">
    <w:name w:val="No Spacing"/>
    <w:uiPriority w:val="1"/>
    <w:qFormat/>
    <w:rsid w:val="00C32B94"/>
    <w:pPr>
      <w:pBdr>
        <w:top w:val="nil"/>
        <w:left w:val="nil"/>
        <w:bottom w:val="nil"/>
        <w:right w:val="nil"/>
        <w:between w:val="nil"/>
        <w:bar w:val="nil"/>
      </w:pBdr>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6666">
      <w:bodyDiv w:val="1"/>
      <w:marLeft w:val="0"/>
      <w:marRight w:val="0"/>
      <w:marTop w:val="0"/>
      <w:marBottom w:val="0"/>
      <w:divBdr>
        <w:top w:val="none" w:sz="0" w:space="0" w:color="auto"/>
        <w:left w:val="none" w:sz="0" w:space="0" w:color="auto"/>
        <w:bottom w:val="none" w:sz="0" w:space="0" w:color="auto"/>
        <w:right w:val="none" w:sz="0" w:space="0" w:color="auto"/>
      </w:divBdr>
    </w:div>
    <w:div w:id="1384019576">
      <w:bodyDiv w:val="1"/>
      <w:marLeft w:val="0"/>
      <w:marRight w:val="0"/>
      <w:marTop w:val="0"/>
      <w:marBottom w:val="0"/>
      <w:divBdr>
        <w:top w:val="none" w:sz="0" w:space="0" w:color="auto"/>
        <w:left w:val="none" w:sz="0" w:space="0" w:color="auto"/>
        <w:bottom w:val="none" w:sz="0" w:space="0" w:color="auto"/>
        <w:right w:val="none" w:sz="0" w:space="0" w:color="auto"/>
      </w:divBdr>
    </w:div>
    <w:div w:id="19982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d@mplogistic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tkcompany.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C616-7184-4F81-9673-70A3C9FA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11090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АГЕНТСКИЙ ДОГОВОР № ______</vt:lpstr>
    </vt:vector>
  </TitlesOfParts>
  <Company>Аэро-Карго</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АГЕНТСКИЙ ДОГОВОР № ______</dc:title>
  <dc:creator>Ирина</dc:creator>
  <cp:lastModifiedBy>Анна Анна</cp:lastModifiedBy>
  <cp:revision>2</cp:revision>
  <cp:lastPrinted>2017-08-02T06:54:00Z</cp:lastPrinted>
  <dcterms:created xsi:type="dcterms:W3CDTF">2022-11-11T08:27:00Z</dcterms:created>
  <dcterms:modified xsi:type="dcterms:W3CDTF">2022-11-11T08:27:00Z</dcterms:modified>
</cp:coreProperties>
</file>